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5E2A" w14:textId="48D13670" w:rsidR="00585F83" w:rsidRPr="004625FA" w:rsidRDefault="00CC6844">
      <w:pPr>
        <w:pStyle w:val="2"/>
        <w:widowControl/>
        <w:spacing w:before="690" w:beforeAutospacing="0" w:afterAutospacing="0" w:line="560" w:lineRule="exact"/>
        <w:jc w:val="center"/>
        <w:rPr>
          <w:rFonts w:asciiTheme="minorEastAsia" w:eastAsiaTheme="minorEastAsia" w:hAnsiTheme="minorEastAsia" w:cs="方正小标宋简体" w:hint="default"/>
          <w:color w:val="000000"/>
          <w:sz w:val="44"/>
          <w:szCs w:val="44"/>
        </w:rPr>
      </w:pPr>
      <w:r w:rsidRPr="004625FA">
        <w:rPr>
          <w:rFonts w:asciiTheme="minorEastAsia" w:eastAsiaTheme="minorEastAsia" w:hAnsiTheme="minorEastAsia" w:cs="方正小标宋简体"/>
          <w:color w:val="000000"/>
          <w:sz w:val="44"/>
          <w:szCs w:val="44"/>
        </w:rPr>
        <w:t>湖南潇湘技师学院 湖南九嶷</w:t>
      </w:r>
      <w:r w:rsidR="00936F6C" w:rsidRPr="004625FA">
        <w:rPr>
          <w:rFonts w:asciiTheme="minorEastAsia" w:eastAsiaTheme="minorEastAsia" w:hAnsiTheme="minorEastAsia" w:cs="宋体"/>
          <w:color w:val="000000"/>
          <w:sz w:val="44"/>
          <w:szCs w:val="44"/>
        </w:rPr>
        <w:t>职业</w:t>
      </w:r>
      <w:r w:rsidRPr="004625FA">
        <w:rPr>
          <w:rFonts w:asciiTheme="minorEastAsia" w:eastAsiaTheme="minorEastAsia" w:hAnsiTheme="minorEastAsia" w:cs="方正小标宋简体"/>
          <w:color w:val="000000"/>
          <w:sz w:val="44"/>
          <w:szCs w:val="44"/>
        </w:rPr>
        <w:t>技术学院</w:t>
      </w:r>
    </w:p>
    <w:p w14:paraId="0D208B85" w14:textId="53E9A627" w:rsidR="004625FA" w:rsidRPr="004625FA" w:rsidRDefault="00CC6844">
      <w:pPr>
        <w:pStyle w:val="2"/>
        <w:widowControl/>
        <w:spacing w:before="200" w:beforeAutospacing="0" w:afterAutospacing="0" w:line="560" w:lineRule="exact"/>
        <w:jc w:val="center"/>
        <w:rPr>
          <w:rFonts w:asciiTheme="minorEastAsia" w:eastAsiaTheme="minorEastAsia" w:hAnsiTheme="minorEastAsia" w:cs="方正小标宋简体" w:hint="default"/>
          <w:color w:val="000000"/>
          <w:sz w:val="44"/>
          <w:szCs w:val="44"/>
        </w:rPr>
      </w:pPr>
      <w:r w:rsidRPr="004625FA">
        <w:rPr>
          <w:rFonts w:asciiTheme="minorEastAsia" w:eastAsiaTheme="minorEastAsia" w:hAnsiTheme="minorEastAsia" w:cs="方正小标宋简体"/>
          <w:color w:val="000000"/>
          <w:sz w:val="44"/>
          <w:szCs w:val="44"/>
        </w:rPr>
        <w:t>师德失范行为负面</w:t>
      </w:r>
      <w:r w:rsidR="00936F6C" w:rsidRPr="004625FA">
        <w:rPr>
          <w:rFonts w:asciiTheme="minorEastAsia" w:eastAsiaTheme="minorEastAsia" w:hAnsiTheme="minorEastAsia" w:cs="方正小标宋简体"/>
          <w:color w:val="000000"/>
          <w:sz w:val="44"/>
          <w:szCs w:val="44"/>
        </w:rPr>
        <w:t>清</w:t>
      </w:r>
      <w:r w:rsidR="005E18D2">
        <w:rPr>
          <w:rFonts w:asciiTheme="minorEastAsia" w:eastAsiaTheme="minorEastAsia" w:hAnsiTheme="minorEastAsia" w:cs="方正小标宋简体"/>
          <w:color w:val="000000"/>
          <w:sz w:val="44"/>
          <w:szCs w:val="44"/>
        </w:rPr>
        <w:t>单</w:t>
      </w:r>
      <w:r w:rsidRPr="004625FA">
        <w:rPr>
          <w:rFonts w:asciiTheme="minorEastAsia" w:eastAsiaTheme="minorEastAsia" w:hAnsiTheme="minorEastAsia" w:cs="方正小标宋简体"/>
          <w:color w:val="000000"/>
          <w:sz w:val="44"/>
          <w:szCs w:val="44"/>
        </w:rPr>
        <w:t>及处理办法</w:t>
      </w:r>
    </w:p>
    <w:p w14:paraId="7E7557D5" w14:textId="350EA018" w:rsidR="00585F83" w:rsidRPr="004625FA" w:rsidRDefault="00CC6844">
      <w:pPr>
        <w:pStyle w:val="2"/>
        <w:widowControl/>
        <w:spacing w:before="200" w:beforeAutospacing="0" w:afterAutospacing="0" w:line="560" w:lineRule="exact"/>
        <w:jc w:val="center"/>
        <w:rPr>
          <w:rFonts w:asciiTheme="minorEastAsia" w:eastAsiaTheme="minorEastAsia" w:hAnsiTheme="minorEastAsia" w:cs="方正小标宋简体" w:hint="default"/>
          <w:color w:val="000000"/>
          <w:sz w:val="44"/>
          <w:szCs w:val="44"/>
        </w:rPr>
      </w:pPr>
      <w:r w:rsidRPr="004625FA">
        <w:rPr>
          <w:rFonts w:asciiTheme="minorEastAsia" w:eastAsiaTheme="minorEastAsia" w:hAnsiTheme="minorEastAsia" w:cs="方正小标宋简体"/>
          <w:color w:val="000000"/>
          <w:sz w:val="44"/>
          <w:szCs w:val="44"/>
        </w:rPr>
        <w:t>（试行）</w:t>
      </w:r>
    </w:p>
    <w:p w14:paraId="76B779C4"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第一章</w:t>
      </w:r>
      <w:r>
        <w:rPr>
          <w:rFonts w:ascii="仿宋" w:eastAsia="仿宋" w:hAnsi="仿宋" w:cs="黑体"/>
          <w:b/>
          <w:bCs/>
          <w:sz w:val="32"/>
          <w:szCs w:val="32"/>
        </w:rPr>
        <w:t xml:space="preserve"> </w:t>
      </w:r>
      <w:r>
        <w:rPr>
          <w:rFonts w:ascii="仿宋" w:eastAsia="仿宋" w:hAnsi="仿宋" w:cs="黑体" w:hint="eastAsia"/>
          <w:b/>
          <w:bCs/>
          <w:sz w:val="32"/>
          <w:szCs w:val="32"/>
        </w:rPr>
        <w:t>总则</w:t>
      </w:r>
    </w:p>
    <w:p w14:paraId="77C749EA"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第一条</w:t>
      </w:r>
      <w:r>
        <w:rPr>
          <w:rFonts w:ascii="仿宋" w:eastAsia="仿宋" w:hAnsi="仿宋" w:cs="仿宋_GB2312"/>
          <w:sz w:val="32"/>
          <w:szCs w:val="32"/>
        </w:rPr>
        <w:t xml:space="preserve"> </w:t>
      </w:r>
      <w:r>
        <w:rPr>
          <w:rFonts w:ascii="仿宋" w:eastAsia="仿宋" w:hAnsi="仿宋" w:cs="仿宋_GB2312" w:hint="eastAsia"/>
          <w:sz w:val="32"/>
          <w:szCs w:val="32"/>
        </w:rPr>
        <w:t>为进一步规范我院教职工履职履责行为，落实立德树人根本任务，根据《中华人民共和国教师法》、《中华人民共和国高等教育法》、《事业单位工作人员处分暂行规定》、《关于加强和改进新时代师德师风建设的意见》、《新时代高校教师职业行为十项准则》、《教育部关于高校教师师德失范行为处理的指导意见》和《湖南省高校教师违反职业道德行为处理实施办法》等规定，结合学院实际，制定本办法。</w:t>
      </w:r>
    </w:p>
    <w:p w14:paraId="336B7DA2" w14:textId="793ED0E9"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第二条</w:t>
      </w:r>
      <w:r>
        <w:rPr>
          <w:rFonts w:ascii="仿宋" w:eastAsia="仿宋" w:hAnsi="仿宋" w:cs="仿宋_GB2312"/>
          <w:sz w:val="32"/>
          <w:szCs w:val="32"/>
        </w:rPr>
        <w:t xml:space="preserve"> </w:t>
      </w:r>
      <w:r>
        <w:rPr>
          <w:rFonts w:ascii="仿宋" w:eastAsia="仿宋" w:hAnsi="仿宋" w:cs="仿宋_GB2312" w:hint="eastAsia"/>
          <w:sz w:val="32"/>
          <w:szCs w:val="32"/>
        </w:rPr>
        <w:t>全院教职工师德失范行为的调查处理工作由学院</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统一领导。</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办公室设在组织人事处（教师工作部），负责师德失范行为的举报受理等具体工作。</w:t>
      </w:r>
    </w:p>
    <w:p w14:paraId="3DBF91C9" w14:textId="336B767C"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第三条</w:t>
      </w:r>
      <w:r>
        <w:rPr>
          <w:rFonts w:ascii="仿宋" w:eastAsia="仿宋" w:hAnsi="仿宋" w:cs="仿宋_GB2312"/>
          <w:sz w:val="32"/>
          <w:szCs w:val="32"/>
        </w:rPr>
        <w:t xml:space="preserve"> </w:t>
      </w:r>
      <w:r>
        <w:rPr>
          <w:rFonts w:ascii="仿宋" w:eastAsia="仿宋" w:hAnsi="仿宋" w:cs="仿宋_GB2312" w:hint="eastAsia"/>
          <w:sz w:val="32"/>
          <w:szCs w:val="32"/>
        </w:rPr>
        <w:t>学院各部门成立本部门师德师风建设</w:t>
      </w:r>
      <w:r w:rsidR="0057197E">
        <w:rPr>
          <w:rFonts w:ascii="仿宋" w:eastAsia="仿宋" w:hAnsi="仿宋" w:cs="仿宋_GB2312" w:hint="eastAsia"/>
          <w:sz w:val="32"/>
          <w:szCs w:val="32"/>
        </w:rPr>
        <w:t>领导</w:t>
      </w:r>
      <w:r>
        <w:rPr>
          <w:rFonts w:ascii="仿宋" w:eastAsia="仿宋" w:hAnsi="仿宋" w:cs="仿宋_GB2312" w:hint="eastAsia"/>
          <w:sz w:val="32"/>
          <w:szCs w:val="32"/>
        </w:rPr>
        <w:t>小组（以下简称“</w:t>
      </w:r>
      <w:r w:rsidR="0057197E">
        <w:rPr>
          <w:rFonts w:ascii="仿宋" w:eastAsia="仿宋" w:hAnsi="仿宋" w:cs="仿宋_GB2312" w:hint="eastAsia"/>
          <w:sz w:val="32"/>
          <w:szCs w:val="32"/>
        </w:rPr>
        <w:t>领导</w:t>
      </w:r>
      <w:r>
        <w:rPr>
          <w:rFonts w:ascii="仿宋" w:eastAsia="仿宋" w:hAnsi="仿宋" w:cs="仿宋_GB2312" w:hint="eastAsia"/>
          <w:sz w:val="32"/>
          <w:szCs w:val="32"/>
        </w:rPr>
        <w:t>小组”），负责本部门的师德建设工作。学院师德师风建设工作领导小组负责对各部门工作小组师德师风建设工作的考核。</w:t>
      </w:r>
    </w:p>
    <w:p w14:paraId="79488F0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第四条</w:t>
      </w:r>
      <w:r>
        <w:rPr>
          <w:rFonts w:ascii="仿宋" w:eastAsia="仿宋" w:hAnsi="仿宋" w:cs="仿宋_GB2312"/>
          <w:sz w:val="32"/>
          <w:szCs w:val="32"/>
        </w:rPr>
        <w:t xml:space="preserve"> </w:t>
      </w:r>
      <w:r>
        <w:rPr>
          <w:rFonts w:ascii="仿宋" w:eastAsia="仿宋" w:hAnsi="仿宋" w:cs="仿宋_GB2312" w:hint="eastAsia"/>
          <w:sz w:val="32"/>
          <w:szCs w:val="32"/>
        </w:rPr>
        <w:t>本办法适用于我院全体教职工。</w:t>
      </w:r>
    </w:p>
    <w:p w14:paraId="6FA30209"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第二章</w:t>
      </w:r>
      <w:r>
        <w:rPr>
          <w:rFonts w:ascii="仿宋" w:eastAsia="仿宋" w:hAnsi="仿宋" w:cs="黑体"/>
          <w:b/>
          <w:bCs/>
          <w:sz w:val="32"/>
          <w:szCs w:val="32"/>
        </w:rPr>
        <w:t xml:space="preserve"> </w:t>
      </w:r>
      <w:r>
        <w:rPr>
          <w:rFonts w:ascii="仿宋" w:eastAsia="仿宋" w:hAnsi="仿宋" w:cs="黑体" w:hint="eastAsia"/>
          <w:b/>
          <w:bCs/>
          <w:sz w:val="32"/>
          <w:szCs w:val="32"/>
        </w:rPr>
        <w:t>师德负面清单（失范行为）</w:t>
      </w:r>
    </w:p>
    <w:p w14:paraId="5B920A0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第五条</w:t>
      </w:r>
      <w:r>
        <w:rPr>
          <w:rFonts w:ascii="仿宋" w:eastAsia="仿宋" w:hAnsi="仿宋" w:cs="仿宋_GB2312"/>
          <w:sz w:val="32"/>
          <w:szCs w:val="32"/>
        </w:rPr>
        <w:t xml:space="preserve"> </w:t>
      </w:r>
      <w:r>
        <w:rPr>
          <w:rFonts w:ascii="仿宋" w:eastAsia="仿宋" w:hAnsi="仿宋" w:cs="仿宋_GB2312" w:hint="eastAsia"/>
          <w:sz w:val="32"/>
          <w:szCs w:val="32"/>
        </w:rPr>
        <w:t>下列行为列为师德失范行为负面清单：</w:t>
      </w:r>
    </w:p>
    <w:p w14:paraId="0C97AB01"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（一）思想政治纪律方面</w:t>
      </w:r>
    </w:p>
    <w:p w14:paraId="3187ED8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1.在教育教学活动中及其他场合有损害党中央权威、违背党的路线方针政策的言行。</w:t>
      </w:r>
    </w:p>
    <w:p w14:paraId="46B0154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2.损害国家利益、社会公共利益，损害学院和学生合法权益，或违背社会公序良俗。</w:t>
      </w:r>
    </w:p>
    <w:p w14:paraId="6C2E333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3.通过课堂、论坛、讲座、信息网络及其他渠道发表、转发错误观点，或编造散布虚假信息、不良信息。</w:t>
      </w:r>
    </w:p>
    <w:p w14:paraId="436EC12F"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4.破坏民族团结，歧视少数民族师生。</w:t>
      </w:r>
    </w:p>
    <w:p w14:paraId="0AF5EE9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5.在校园里传播宗教和组织宗教活动。</w:t>
      </w:r>
    </w:p>
    <w:p w14:paraId="17CEA10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6.宣传或参与封建迷信活动、邪教活动。</w:t>
      </w:r>
    </w:p>
    <w:p w14:paraId="6D0517CF"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7.违反国家有关保密的法律、法规或学院有关保密规定，公开泄密。</w:t>
      </w:r>
    </w:p>
    <w:p w14:paraId="776F40D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8.携带、寄送、传播反动政治刊物、出版物、音像制品、电子读物等出入境。</w:t>
      </w:r>
    </w:p>
    <w:p w14:paraId="0217F7B1"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（二）教育教学方面</w:t>
      </w:r>
    </w:p>
    <w:p w14:paraId="6C85E49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9.违反教学纪律，敷衍教学，违反国家或学院相关规定的兼职兼薪行为。</w:t>
      </w:r>
    </w:p>
    <w:p w14:paraId="679F63E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10.在命题、审题、考试等过程中泄露、变相泄露试题。</w:t>
      </w:r>
    </w:p>
    <w:p w14:paraId="68C866D0"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11.篡改学生或考生成绩，影响考试公平公正。</w:t>
      </w:r>
    </w:p>
    <w:p w14:paraId="6B1D27D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12.要求学生从事与教育教学、学术研究、社会服务无关的事宜并产生不良影响。</w:t>
      </w:r>
    </w:p>
    <w:p w14:paraId="588EE4C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13.被学院认定为教学事故的其他行为。</w:t>
      </w:r>
    </w:p>
    <w:p w14:paraId="7CEBBFF8"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（三）学术道德方面</w:t>
      </w:r>
    </w:p>
    <w:p w14:paraId="7B307BD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14.在学术活动过程中抄袭他人作品，剽窃、侵吞他人的学术观点、学术思想或实验数据、调查结果等行为。</w:t>
      </w:r>
    </w:p>
    <w:p w14:paraId="0E0BAC9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15.在自己的研究成果中，故意捏造、篡改实验或调研数据、结论、引用的资料等行为。</w:t>
      </w:r>
    </w:p>
    <w:p w14:paraId="70E7F8D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16.伪造科研数据、资料、文献、注释，或者捏造事实、编造虚假研究成果。</w:t>
      </w:r>
    </w:p>
    <w:p w14:paraId="0E42127F"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17.重复发表自己的科研成果。</w:t>
      </w:r>
    </w:p>
    <w:p w14:paraId="17CC433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18.未参加研究或者创作而在研究成果、学术论文上署名，未经他人许可而不当使用他人署名，虚构合作者共同署名，或者多人共同完成研究而在成果中未注明他人工作、贡献。</w:t>
      </w:r>
    </w:p>
    <w:p w14:paraId="123B6DD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19.在申报课题、成果、奖励和职务评审评定等过程中提供虚假学术信息。</w:t>
      </w:r>
    </w:p>
    <w:p w14:paraId="0CF1E1A5"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20.买卖论文、由他人代写或者为他人代写论文。</w:t>
      </w:r>
    </w:p>
    <w:p w14:paraId="366A392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21.违规使用科研经费，利用科研活动谋取不正当利益，滥用学术资源和学术影响。</w:t>
      </w:r>
    </w:p>
    <w:p w14:paraId="24206311"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（四）工作作风和生活行为方面</w:t>
      </w:r>
    </w:p>
    <w:p w14:paraId="0985565A"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22.对学生实施性骚扰或与学生发生不正当关系。</w:t>
      </w:r>
    </w:p>
    <w:p w14:paraId="5B4E5FA2"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23.造谣、传谣，对他人进行诬告、陷害、侮辱、诽谤和人身攻击。</w:t>
      </w:r>
    </w:p>
    <w:p w14:paraId="68B7B8B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24.擅自违规侵占或外借学院房屋及仪器设备。</w:t>
      </w:r>
    </w:p>
    <w:p w14:paraId="6B374AA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25.以非法方式表达诉求，串联煽动闹事，组织参与非法集会、违法上访等活动。</w:t>
      </w:r>
    </w:p>
    <w:p w14:paraId="4336FB1F"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26.作为互联网群组建立者、管理者不履行群组管理责</w:t>
      </w:r>
      <w:r>
        <w:rPr>
          <w:rFonts w:ascii="仿宋" w:eastAsia="仿宋" w:hAnsi="仿宋" w:cs="仿宋_GB2312" w:hint="eastAsia"/>
          <w:sz w:val="32"/>
          <w:szCs w:val="32"/>
        </w:rPr>
        <w:lastRenderedPageBreak/>
        <w:t>任，造成群组内的信息发布和言论违反法律法规、用户协议和平台公约。</w:t>
      </w:r>
    </w:p>
    <w:p w14:paraId="2F4CBF30"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27.组织或参与黄赌毒以及传销活动，包括利用网络从事这些活动。</w:t>
      </w:r>
    </w:p>
    <w:p w14:paraId="2E4F4FA2"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（五）管理工作和廉洁从教方面</w:t>
      </w:r>
    </w:p>
    <w:p w14:paraId="33AEC05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28.在招生、考试、推优、评先、入党、选拔班干、奖（助、贷、补）学金评定等工作中徇私舞弊、弄虚作假。</w:t>
      </w:r>
    </w:p>
    <w:p w14:paraId="5216605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29.索要或收受学生及家长赠送的礼品礼金、有价证券和支付凭证等财物。</w:t>
      </w:r>
    </w:p>
    <w:p w14:paraId="3F7AB80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30.参加由学生及家长支付费用的宴请、旅游、健身休闲等娱乐活动，利用家长资源谋取私利。</w:t>
      </w:r>
    </w:p>
    <w:p w14:paraId="61F3D1B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31.以不当理由占有学生应得津补贴，违规收取费用或获得不当利益。</w:t>
      </w:r>
    </w:p>
    <w:p w14:paraId="61C24C00"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32.在顶岗实习、社会实践等人才培养环节，违规收取费用或获得不当利益。</w:t>
      </w:r>
    </w:p>
    <w:p w14:paraId="75EA7E01" w14:textId="77777777" w:rsidR="00585F83" w:rsidRDefault="00CC6844">
      <w:pPr>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（六）其他方面</w:t>
      </w:r>
    </w:p>
    <w:p w14:paraId="3FF0DCA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33.未经学院授权，擅自使用校名、校徽等无形资产，或擅自以学院名义行事，给学院造成不良影响。</w:t>
      </w:r>
    </w:p>
    <w:p w14:paraId="164EE3D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34.其他思想政治纪律方面、教育教学方面、学术道德方面、工作作风和生活行为方面、管理工作和廉洁从教方面等以及有损教师职业声誉、违反教师职业道德的言行。</w:t>
      </w:r>
    </w:p>
    <w:p w14:paraId="6B8786C5"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第三章</w:t>
      </w:r>
      <w:r>
        <w:rPr>
          <w:rFonts w:ascii="仿宋" w:eastAsia="仿宋" w:hAnsi="仿宋" w:cs="黑体"/>
          <w:b/>
          <w:bCs/>
          <w:sz w:val="32"/>
          <w:szCs w:val="32"/>
        </w:rPr>
        <w:t xml:space="preserve"> </w:t>
      </w:r>
      <w:r>
        <w:rPr>
          <w:rFonts w:ascii="仿宋" w:eastAsia="仿宋" w:hAnsi="仿宋" w:cs="黑体" w:hint="eastAsia"/>
          <w:b/>
          <w:bCs/>
          <w:sz w:val="32"/>
          <w:szCs w:val="32"/>
        </w:rPr>
        <w:t>审议和处理</w:t>
      </w:r>
    </w:p>
    <w:p w14:paraId="494A2156" w14:textId="149FBA26"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第六条</w:t>
      </w:r>
      <w:r>
        <w:rPr>
          <w:rFonts w:ascii="仿宋" w:eastAsia="仿宋" w:hAnsi="仿宋" w:cs="仿宋_GB2312"/>
          <w:sz w:val="32"/>
          <w:szCs w:val="32"/>
        </w:rPr>
        <w:t xml:space="preserve"> </w:t>
      </w:r>
      <w:r>
        <w:rPr>
          <w:rFonts w:ascii="仿宋" w:eastAsia="仿宋" w:hAnsi="仿宋" w:cs="仿宋_GB2312" w:hint="eastAsia"/>
          <w:sz w:val="32"/>
          <w:szCs w:val="32"/>
        </w:rPr>
        <w:t>部门或</w:t>
      </w:r>
      <w:proofErr w:type="gramStart"/>
      <w:r>
        <w:rPr>
          <w:rFonts w:ascii="仿宋" w:eastAsia="仿宋" w:hAnsi="仿宋" w:cs="仿宋_GB2312" w:hint="eastAsia"/>
          <w:sz w:val="32"/>
          <w:szCs w:val="32"/>
        </w:rPr>
        <w:t>个</w:t>
      </w:r>
      <w:proofErr w:type="gramEnd"/>
      <w:r>
        <w:rPr>
          <w:rFonts w:ascii="仿宋" w:eastAsia="仿宋" w:hAnsi="仿宋" w:cs="仿宋_GB2312" w:hint="eastAsia"/>
          <w:sz w:val="32"/>
          <w:szCs w:val="32"/>
        </w:rPr>
        <w:t>人均可向</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办公室举报教职工师德失范行为。举报原则上应以实名形式提出，并提</w:t>
      </w:r>
      <w:r>
        <w:rPr>
          <w:rFonts w:ascii="仿宋" w:eastAsia="仿宋" w:hAnsi="仿宋" w:cs="仿宋_GB2312" w:hint="eastAsia"/>
          <w:sz w:val="32"/>
          <w:szCs w:val="32"/>
        </w:rPr>
        <w:lastRenderedPageBreak/>
        <w:t>供相关证据材料。举报提出的时间原则上应在师德失范行为发生之日起3年之内。</w:t>
      </w:r>
    </w:p>
    <w:p w14:paraId="3BEDBE21" w14:textId="034BE85B"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第七条</w:t>
      </w:r>
      <w:r>
        <w:rPr>
          <w:rFonts w:ascii="仿宋" w:eastAsia="仿宋" w:hAnsi="仿宋" w:cs="仿宋_GB2312"/>
          <w:sz w:val="32"/>
          <w:szCs w:val="32"/>
        </w:rPr>
        <w:t xml:space="preserve"> </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办公室可以不受理部门或个人提出的如下举报：</w:t>
      </w:r>
    </w:p>
    <w:p w14:paraId="2AA3C252"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（一）与教师职业道德无关的；</w:t>
      </w:r>
    </w:p>
    <w:p w14:paraId="67627E75"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（二）未提供书面材料的；</w:t>
      </w:r>
    </w:p>
    <w:p w14:paraId="489A30F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（三）无具体事实和依据的;</w:t>
      </w:r>
    </w:p>
    <w:p w14:paraId="5E551AC4"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（四）超出举报时限的；</w:t>
      </w:r>
    </w:p>
    <w:p w14:paraId="01F0C36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（五）已进行调查并有明确结论又重复举报的。</w:t>
      </w:r>
    </w:p>
    <w:p w14:paraId="0C84CCA4" w14:textId="50CDC0D2"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第八条</w:t>
      </w:r>
      <w:r>
        <w:rPr>
          <w:rFonts w:ascii="仿宋" w:eastAsia="仿宋" w:hAnsi="仿宋" w:cs="仿宋_GB2312"/>
          <w:sz w:val="32"/>
          <w:szCs w:val="32"/>
        </w:rPr>
        <w:t xml:space="preserve"> </w:t>
      </w:r>
      <w:r w:rsidR="0057197E">
        <w:rPr>
          <w:rFonts w:ascii="仿宋" w:eastAsia="仿宋" w:hAnsi="仿宋" w:cs="仿宋_GB2312" w:hint="eastAsia"/>
          <w:sz w:val="32"/>
          <w:szCs w:val="32"/>
        </w:rPr>
        <w:t>教师工作委员会办公室</w:t>
      </w:r>
      <w:r>
        <w:rPr>
          <w:rFonts w:ascii="仿宋" w:eastAsia="仿宋" w:hAnsi="仿宋" w:cs="仿宋_GB2312" w:hint="eastAsia"/>
          <w:sz w:val="32"/>
          <w:szCs w:val="32"/>
        </w:rPr>
        <w:t>收到举报或发现涉嫌师德失范行为后，根据涉嫌师德失范行为具体类型，报学院</w:t>
      </w:r>
      <w:r w:rsidR="009D161D">
        <w:rPr>
          <w:rFonts w:ascii="仿宋" w:eastAsia="仿宋" w:hAnsi="仿宋" w:cs="仿宋_GB2312" w:hint="eastAsia"/>
          <w:sz w:val="32"/>
          <w:szCs w:val="32"/>
        </w:rPr>
        <w:t>教师工作委员会</w:t>
      </w:r>
      <w:r>
        <w:rPr>
          <w:rFonts w:ascii="仿宋" w:eastAsia="仿宋" w:hAnsi="仿宋" w:cs="仿宋_GB2312" w:hint="eastAsia"/>
          <w:sz w:val="32"/>
          <w:szCs w:val="32"/>
        </w:rPr>
        <w:t>批准，组织相应调查。</w:t>
      </w:r>
    </w:p>
    <w:p w14:paraId="5DAB65FA"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调查人员存在下列情形之一的，应当自行回避：</w:t>
      </w:r>
    </w:p>
    <w:p w14:paraId="137413B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（一）与当事人有夫妻关系、直系血亲、三代以内旁系血亲或者近姻亲关系的；</w:t>
      </w:r>
    </w:p>
    <w:p w14:paraId="6724E6E3"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（二）与被调查的事件存在利害关系的；</w:t>
      </w:r>
    </w:p>
    <w:p w14:paraId="0DBA6E0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（三）与当事人有其他关系，可能影响事件公正处理的。</w:t>
      </w:r>
    </w:p>
    <w:p w14:paraId="441BDB09" w14:textId="2614A00A"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第九条</w:t>
      </w:r>
      <w:r>
        <w:rPr>
          <w:rFonts w:ascii="仿宋" w:eastAsia="仿宋" w:hAnsi="仿宋" w:cs="仿宋_GB2312"/>
          <w:sz w:val="32"/>
          <w:szCs w:val="32"/>
        </w:rPr>
        <w:t xml:space="preserve"> </w:t>
      </w:r>
      <w:r w:rsidR="0057197E">
        <w:rPr>
          <w:rFonts w:ascii="仿宋" w:eastAsia="仿宋" w:hAnsi="仿宋" w:cs="仿宋_GB2312" w:hint="eastAsia"/>
          <w:sz w:val="32"/>
          <w:szCs w:val="32"/>
        </w:rPr>
        <w:t>教师工作委员会办公室</w:t>
      </w:r>
      <w:r>
        <w:rPr>
          <w:rFonts w:ascii="仿宋" w:eastAsia="仿宋" w:hAnsi="仿宋" w:cs="仿宋_GB2312" w:hint="eastAsia"/>
          <w:sz w:val="32"/>
          <w:szCs w:val="32"/>
        </w:rPr>
        <w:t>会同相关职能部门对该教职工是否违反师德的情况进行核查。</w:t>
      </w:r>
    </w:p>
    <w:p w14:paraId="7BAEAF9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第十条</w:t>
      </w:r>
      <w:r>
        <w:rPr>
          <w:rFonts w:ascii="仿宋" w:eastAsia="仿宋" w:hAnsi="仿宋" w:cs="仿宋_GB2312"/>
          <w:sz w:val="32"/>
          <w:szCs w:val="32"/>
        </w:rPr>
        <w:t xml:space="preserve"> </w:t>
      </w:r>
      <w:r>
        <w:rPr>
          <w:rFonts w:ascii="仿宋" w:eastAsia="仿宋" w:hAnsi="仿宋" w:cs="仿宋_GB2312" w:hint="eastAsia"/>
          <w:sz w:val="32"/>
          <w:szCs w:val="32"/>
        </w:rPr>
        <w:t>违反师德规范的教职工及其他有关人员应当如实回答询问，配合调查，提供相关证据材料，不得隐瞒或者提供虚假信息。</w:t>
      </w:r>
    </w:p>
    <w:p w14:paraId="77937DC9" w14:textId="39B1C19C"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第十一条</w:t>
      </w:r>
      <w:r>
        <w:rPr>
          <w:rFonts w:ascii="仿宋" w:eastAsia="仿宋" w:hAnsi="仿宋" w:cs="仿宋_GB2312"/>
          <w:sz w:val="32"/>
          <w:szCs w:val="32"/>
        </w:rPr>
        <w:t xml:space="preserve"> </w:t>
      </w:r>
      <w:r>
        <w:rPr>
          <w:rFonts w:ascii="仿宋" w:eastAsia="仿宋" w:hAnsi="仿宋" w:cs="仿宋_GB2312" w:hint="eastAsia"/>
          <w:sz w:val="32"/>
          <w:szCs w:val="32"/>
        </w:rPr>
        <w:t>在调查过程中，调查人员应听取被调查人的陈述和申辩。当事各方均不应公开调查内容。调查人员在调</w:t>
      </w:r>
      <w:r>
        <w:rPr>
          <w:rFonts w:ascii="仿宋" w:eastAsia="仿宋" w:hAnsi="仿宋" w:cs="仿宋_GB2312" w:hint="eastAsia"/>
          <w:sz w:val="32"/>
          <w:szCs w:val="32"/>
        </w:rPr>
        <w:lastRenderedPageBreak/>
        <w:t>查结束后向</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提交正式调查报告。调查报告应包括师德失范行为、调查过程及相关证明材料。</w:t>
      </w:r>
    </w:p>
    <w:p w14:paraId="704D75F0" w14:textId="3C977092"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第十二条</w:t>
      </w:r>
      <w:r>
        <w:rPr>
          <w:rFonts w:ascii="仿宋" w:eastAsia="仿宋" w:hAnsi="仿宋" w:cs="仿宋_GB2312"/>
          <w:sz w:val="32"/>
          <w:szCs w:val="32"/>
        </w:rPr>
        <w:t xml:space="preserve"> </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审议调查报告，形成对师德失范行为的处理意见。对师德失范行为的处理，应坚持公平公正、教育与惩处相结合的原则，做到事实清楚、证据确凿、定性准确、处理适当、程序合法、手续完备。</w:t>
      </w:r>
    </w:p>
    <w:p w14:paraId="66B26402" w14:textId="6BB84E2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第十三条</w:t>
      </w:r>
      <w:r>
        <w:rPr>
          <w:rFonts w:ascii="仿宋" w:eastAsia="仿宋" w:hAnsi="仿宋" w:cs="仿宋_GB2312"/>
          <w:sz w:val="32"/>
          <w:szCs w:val="32"/>
        </w:rPr>
        <w:t xml:space="preserve"> </w:t>
      </w:r>
      <w:r>
        <w:rPr>
          <w:rFonts w:ascii="仿宋" w:eastAsia="仿宋" w:hAnsi="仿宋" w:cs="仿宋_GB2312" w:hint="eastAsia"/>
          <w:sz w:val="32"/>
          <w:szCs w:val="32"/>
        </w:rPr>
        <w:t>情节较轻的，处理建议经</w:t>
      </w:r>
      <w:r w:rsidR="0057197E">
        <w:rPr>
          <w:rFonts w:ascii="仿宋" w:eastAsia="仿宋" w:hAnsi="仿宋" w:cs="仿宋_GB2312" w:hint="eastAsia"/>
          <w:sz w:val="32"/>
          <w:szCs w:val="32"/>
        </w:rPr>
        <w:t>教师工作委员会主任</w:t>
      </w:r>
      <w:r>
        <w:rPr>
          <w:rFonts w:ascii="仿宋" w:eastAsia="仿宋" w:hAnsi="仿宋" w:cs="仿宋_GB2312" w:hint="eastAsia"/>
          <w:sz w:val="32"/>
          <w:szCs w:val="32"/>
        </w:rPr>
        <w:t>签批即生效。情节较重的，调查认定和处理建议按程序报学院党委会研究决定。</w:t>
      </w:r>
    </w:p>
    <w:p w14:paraId="64B38940"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第四章</w:t>
      </w:r>
      <w:r>
        <w:rPr>
          <w:rFonts w:ascii="仿宋" w:eastAsia="仿宋" w:hAnsi="仿宋" w:cs="黑体"/>
          <w:b/>
          <w:bCs/>
          <w:sz w:val="32"/>
          <w:szCs w:val="32"/>
        </w:rPr>
        <w:t xml:space="preserve"> </w:t>
      </w:r>
      <w:r>
        <w:rPr>
          <w:rFonts w:ascii="仿宋" w:eastAsia="仿宋" w:hAnsi="仿宋" w:cs="黑体" w:hint="eastAsia"/>
          <w:b/>
          <w:bCs/>
          <w:sz w:val="32"/>
          <w:szCs w:val="32"/>
        </w:rPr>
        <w:t>处理措施</w:t>
      </w:r>
    </w:p>
    <w:p w14:paraId="56A54500"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第十四条</w:t>
      </w:r>
      <w:r>
        <w:rPr>
          <w:rFonts w:ascii="仿宋" w:eastAsia="仿宋" w:hAnsi="仿宋" w:cs="仿宋_GB2312"/>
          <w:sz w:val="32"/>
          <w:szCs w:val="32"/>
        </w:rPr>
        <w:t xml:space="preserve"> </w:t>
      </w:r>
      <w:r>
        <w:rPr>
          <w:rFonts w:ascii="仿宋" w:eastAsia="仿宋" w:hAnsi="仿宋" w:cs="仿宋_GB2312" w:hint="eastAsia"/>
          <w:sz w:val="32"/>
          <w:szCs w:val="32"/>
        </w:rPr>
        <w:t>学院对教职工师德失范行为，在评先评优、提拔任用、职称评审（晋升）等方面实行“一票否决”。教职工出现违反师德行为的，根据情节轻重，给予相应处理或处分。</w:t>
      </w:r>
    </w:p>
    <w:p w14:paraId="1D54E84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情节较轻的，由相关部门给予批评教育、诫勉谈话、责令检查、通报批评，取消其在评奖评优、职务晋升、职称评定、岗位聘用、干部选任、申报人才计划、申报教科研项目等方面的资格。以上取消相关资格处理的执行期限不少于24个月。</w:t>
      </w:r>
    </w:p>
    <w:p w14:paraId="5D60502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情节较重应当给予处分的，除适用本条第一项规定外，根据《事业单位工作人员处分暂行规定》给予行政处分，包括警告、记过、降低岗位等级或撤职、开除，需要解除聘用合同的，按照《事业单位人事管理条例》等相关规定进行处理。</w:t>
      </w:r>
    </w:p>
    <w:p w14:paraId="52F09A6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（三）情节严重、影响恶劣的，除适用本条第一、二、</w:t>
      </w:r>
      <w:r>
        <w:rPr>
          <w:rFonts w:ascii="仿宋" w:eastAsia="仿宋" w:hAnsi="仿宋" w:cs="仿宋_GB2312" w:hint="eastAsia"/>
          <w:sz w:val="32"/>
          <w:szCs w:val="32"/>
        </w:rPr>
        <w:lastRenderedPageBreak/>
        <w:t>项规定外，根据《教师资格条例》报请主管教育部门撤销其教师资格。</w:t>
      </w:r>
    </w:p>
    <w:p w14:paraId="736022E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（四）是中共党员的，根据《中国共产党纪律处分条例》规定的权限、程序</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处理。</w:t>
      </w:r>
    </w:p>
    <w:p w14:paraId="4A27EEA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（五）涉嫌违法犯罪的，由相关部门移送司法机关依法处理。</w:t>
      </w:r>
    </w:p>
    <w:p w14:paraId="78FC5F4D" w14:textId="104C9282"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第十五条</w:t>
      </w:r>
      <w:r>
        <w:rPr>
          <w:rFonts w:ascii="仿宋" w:eastAsia="仿宋" w:hAnsi="仿宋" w:cs="仿宋_GB2312"/>
          <w:sz w:val="32"/>
          <w:szCs w:val="32"/>
        </w:rPr>
        <w:t xml:space="preserve"> </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办公室将处理或处分决定书面送达该教职工所在部门，由所在部门送达教职工本人签收，并存入个人人事档案。处理决定可视其情节及影响在一定范围内予以通报。</w:t>
      </w:r>
    </w:p>
    <w:p w14:paraId="04E101DD"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第十六条</w:t>
      </w:r>
      <w:r>
        <w:rPr>
          <w:rFonts w:ascii="仿宋" w:eastAsia="仿宋" w:hAnsi="仿宋" w:cs="仿宋_GB2312"/>
          <w:sz w:val="32"/>
          <w:szCs w:val="32"/>
        </w:rPr>
        <w:t xml:space="preserve"> </w:t>
      </w:r>
      <w:r>
        <w:rPr>
          <w:rFonts w:ascii="仿宋" w:eastAsia="仿宋" w:hAnsi="仿宋" w:cs="仿宋_GB2312" w:hint="eastAsia"/>
          <w:sz w:val="32"/>
          <w:szCs w:val="32"/>
        </w:rPr>
        <w:t>处理决定应当包括下列内容：</w:t>
      </w:r>
    </w:p>
    <w:p w14:paraId="47113C8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（一）受处理教职工的姓名、工作部门、原所聘岗位（所任职务）名称及等级等基本情况；</w:t>
      </w:r>
    </w:p>
    <w:p w14:paraId="7B4CA8B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（二）经查证的师德失范行为事实；</w:t>
      </w:r>
    </w:p>
    <w:p w14:paraId="46F156D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（三）受处理的种类、受处理的期限和依据；</w:t>
      </w:r>
    </w:p>
    <w:p w14:paraId="339E22C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（四）不服处理决定的复核、申诉途径和期限；</w:t>
      </w:r>
    </w:p>
    <w:p w14:paraId="54A99CA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（五）处理决定机关的名称、印章和</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决定的日期。</w:t>
      </w:r>
    </w:p>
    <w:p w14:paraId="09EBF43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第十七条</w:t>
      </w:r>
      <w:r>
        <w:rPr>
          <w:rFonts w:ascii="仿宋" w:eastAsia="仿宋" w:hAnsi="仿宋" w:cs="仿宋_GB2312"/>
          <w:sz w:val="32"/>
          <w:szCs w:val="32"/>
        </w:rPr>
        <w:t xml:space="preserve"> </w:t>
      </w:r>
      <w:r>
        <w:rPr>
          <w:rFonts w:ascii="仿宋" w:eastAsia="仿宋" w:hAnsi="仿宋" w:cs="仿宋_GB2312" w:hint="eastAsia"/>
          <w:sz w:val="32"/>
          <w:szCs w:val="32"/>
        </w:rPr>
        <w:t>有下列情形之一的，可以从轻处理：</w:t>
      </w:r>
    </w:p>
    <w:p w14:paraId="3C0475E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（一）主动承认错误并积极配合调查的；</w:t>
      </w:r>
    </w:p>
    <w:p w14:paraId="122C51A0"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（二）主动消除或者减轻不良影响的。</w:t>
      </w:r>
    </w:p>
    <w:p w14:paraId="494422C5"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第十八条</w:t>
      </w:r>
      <w:r>
        <w:rPr>
          <w:rFonts w:ascii="仿宋" w:eastAsia="仿宋" w:hAnsi="仿宋" w:cs="仿宋_GB2312"/>
          <w:sz w:val="32"/>
          <w:szCs w:val="32"/>
        </w:rPr>
        <w:t xml:space="preserve"> </w:t>
      </w:r>
      <w:r>
        <w:rPr>
          <w:rFonts w:ascii="仿宋" w:eastAsia="仿宋" w:hAnsi="仿宋" w:cs="仿宋_GB2312" w:hint="eastAsia"/>
          <w:sz w:val="32"/>
          <w:szCs w:val="32"/>
        </w:rPr>
        <w:t>有下列情形之一的，应当从重处理：</w:t>
      </w:r>
    </w:p>
    <w:p w14:paraId="55F6A985"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（一）藏匿、伪造或销毁证据等干扰妨碍调查工作的；</w:t>
      </w:r>
    </w:p>
    <w:p w14:paraId="72D237D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（二）打击、报复举报人或调查人员的；</w:t>
      </w:r>
    </w:p>
    <w:p w14:paraId="05B636B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（三）涉及多种师德失范行为或在受处理期间又出现师</w:t>
      </w:r>
      <w:r>
        <w:rPr>
          <w:rFonts w:ascii="仿宋" w:eastAsia="仿宋" w:hAnsi="仿宋" w:cs="仿宋_GB2312" w:hint="eastAsia"/>
          <w:sz w:val="32"/>
          <w:szCs w:val="32"/>
        </w:rPr>
        <w:lastRenderedPageBreak/>
        <w:t>德失范行为的。</w:t>
      </w:r>
    </w:p>
    <w:p w14:paraId="3A5DAFB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第十九条</w:t>
      </w:r>
      <w:r>
        <w:rPr>
          <w:rFonts w:ascii="仿宋" w:eastAsia="仿宋" w:hAnsi="仿宋" w:cs="仿宋_GB2312"/>
          <w:sz w:val="32"/>
          <w:szCs w:val="32"/>
        </w:rPr>
        <w:t xml:space="preserve"> </w:t>
      </w:r>
      <w:r>
        <w:rPr>
          <w:rFonts w:ascii="仿宋" w:eastAsia="仿宋" w:hAnsi="仿宋" w:cs="仿宋_GB2312" w:hint="eastAsia"/>
          <w:sz w:val="32"/>
          <w:szCs w:val="32"/>
        </w:rPr>
        <w:t>在相应的处理或处分</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前，年度考核、岗位聘任、职称（职务）晋升、学习培训、评奖评优、各类人才计划推选、教学及科研项目申报、干部选任等方面原则上按既定流程进行，处理或处分结果</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后，按处理或处分结果执行。</w:t>
      </w:r>
    </w:p>
    <w:p w14:paraId="372B0A40"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第五章</w:t>
      </w:r>
      <w:r>
        <w:rPr>
          <w:rFonts w:ascii="仿宋" w:eastAsia="仿宋" w:hAnsi="仿宋" w:cs="黑体"/>
          <w:b/>
          <w:bCs/>
          <w:sz w:val="32"/>
          <w:szCs w:val="32"/>
        </w:rPr>
        <w:t xml:space="preserve"> </w:t>
      </w:r>
      <w:r>
        <w:rPr>
          <w:rFonts w:ascii="仿宋" w:eastAsia="仿宋" w:hAnsi="仿宋" w:cs="黑体" w:hint="eastAsia"/>
          <w:b/>
          <w:bCs/>
          <w:sz w:val="32"/>
          <w:szCs w:val="32"/>
        </w:rPr>
        <w:t>复核和申诉</w:t>
      </w:r>
    </w:p>
    <w:p w14:paraId="0934FC04" w14:textId="0B1558C3"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第二十条</w:t>
      </w:r>
      <w:r>
        <w:rPr>
          <w:rFonts w:ascii="仿宋" w:eastAsia="仿宋" w:hAnsi="仿宋" w:cs="仿宋_GB2312"/>
          <w:sz w:val="32"/>
          <w:szCs w:val="32"/>
        </w:rPr>
        <w:t xml:space="preserve"> </w:t>
      </w:r>
      <w:r>
        <w:rPr>
          <w:rFonts w:ascii="仿宋" w:eastAsia="仿宋" w:hAnsi="仿宋" w:cs="仿宋_GB2312" w:hint="eastAsia"/>
          <w:sz w:val="32"/>
          <w:szCs w:val="32"/>
        </w:rPr>
        <w:t>对师德失范行为“一票否决”的处理决定不服的，可以自送达处理决定之日起30日内向</w:t>
      </w:r>
      <w:r w:rsidR="009D161D">
        <w:rPr>
          <w:rFonts w:ascii="仿宋" w:eastAsia="仿宋" w:hAnsi="仿宋" w:cs="仿宋_GB2312" w:hint="eastAsia"/>
          <w:sz w:val="32"/>
          <w:szCs w:val="32"/>
        </w:rPr>
        <w:t>教师工作委员会</w:t>
      </w:r>
      <w:r>
        <w:rPr>
          <w:rFonts w:ascii="仿宋" w:eastAsia="仿宋" w:hAnsi="仿宋" w:cs="仿宋_GB2312" w:hint="eastAsia"/>
          <w:sz w:val="32"/>
          <w:szCs w:val="32"/>
        </w:rPr>
        <w:t>办公室申请复核。</w:t>
      </w:r>
      <w:r w:rsidR="009D161D">
        <w:rPr>
          <w:rFonts w:ascii="仿宋" w:eastAsia="仿宋" w:hAnsi="仿宋" w:cs="仿宋_GB2312" w:hint="eastAsia"/>
          <w:sz w:val="32"/>
          <w:szCs w:val="32"/>
        </w:rPr>
        <w:t>教师工作委员会</w:t>
      </w:r>
      <w:r>
        <w:rPr>
          <w:rFonts w:ascii="仿宋" w:eastAsia="仿宋" w:hAnsi="仿宋" w:cs="仿宋_GB2312" w:hint="eastAsia"/>
          <w:sz w:val="32"/>
          <w:szCs w:val="32"/>
        </w:rPr>
        <w:t>办公室根据处理决定权限，提请</w:t>
      </w:r>
      <w:r w:rsidR="009D161D">
        <w:rPr>
          <w:rFonts w:ascii="仿宋" w:eastAsia="仿宋" w:hAnsi="仿宋" w:cs="仿宋_GB2312" w:hint="eastAsia"/>
          <w:sz w:val="32"/>
          <w:szCs w:val="32"/>
        </w:rPr>
        <w:t>教师工作委员会</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复核决定。复核决定应当</w:t>
      </w:r>
      <w:proofErr w:type="gramStart"/>
      <w:r>
        <w:rPr>
          <w:rFonts w:ascii="仿宋" w:eastAsia="仿宋" w:hAnsi="仿宋" w:cs="仿宋_GB2312" w:hint="eastAsia"/>
          <w:sz w:val="32"/>
          <w:szCs w:val="32"/>
        </w:rPr>
        <w:t>自</w:t>
      </w:r>
      <w:r w:rsidR="009D161D">
        <w:rPr>
          <w:rFonts w:ascii="仿宋" w:eastAsia="仿宋" w:hAnsi="仿宋" w:cs="仿宋_GB2312" w:hint="eastAsia"/>
          <w:sz w:val="32"/>
          <w:szCs w:val="32"/>
        </w:rPr>
        <w:t>教师</w:t>
      </w:r>
      <w:proofErr w:type="gramEnd"/>
      <w:r w:rsidR="009D161D">
        <w:rPr>
          <w:rFonts w:ascii="仿宋" w:eastAsia="仿宋" w:hAnsi="仿宋" w:cs="仿宋_GB2312" w:hint="eastAsia"/>
          <w:sz w:val="32"/>
          <w:szCs w:val="32"/>
        </w:rPr>
        <w:t>工作委员会</w:t>
      </w:r>
      <w:r>
        <w:rPr>
          <w:rFonts w:ascii="仿宋" w:eastAsia="仿宋" w:hAnsi="仿宋" w:cs="仿宋_GB2312" w:hint="eastAsia"/>
          <w:sz w:val="32"/>
          <w:szCs w:val="32"/>
        </w:rPr>
        <w:t>办公室接到复核申请后的30日内</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，事件情节复杂的，可以适当延长，但延长期限最多不超过30日。复核期间不停止处理的执行。</w:t>
      </w:r>
    </w:p>
    <w:p w14:paraId="50B4D2D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第二十一条</w:t>
      </w:r>
      <w:r>
        <w:rPr>
          <w:rFonts w:ascii="仿宋" w:eastAsia="仿宋" w:hAnsi="仿宋" w:cs="仿宋_GB2312"/>
          <w:sz w:val="32"/>
          <w:szCs w:val="32"/>
        </w:rPr>
        <w:t xml:space="preserve"> </w:t>
      </w:r>
      <w:r>
        <w:rPr>
          <w:rFonts w:ascii="仿宋" w:eastAsia="仿宋" w:hAnsi="仿宋" w:cs="仿宋_GB2312" w:hint="eastAsia"/>
          <w:sz w:val="32"/>
          <w:szCs w:val="32"/>
        </w:rPr>
        <w:t>有下列情形之一的，应当撤销或变更处理决定：</w:t>
      </w:r>
    </w:p>
    <w:p w14:paraId="440A1E9C"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（一）处理所依据的事实不清、证据不足的；</w:t>
      </w:r>
    </w:p>
    <w:p w14:paraId="5345149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（二）违反规定程序，影响公正处理的；</w:t>
      </w:r>
    </w:p>
    <w:p w14:paraId="1C3407D4"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（三）对师德失范行为的情节认定有误的；</w:t>
      </w:r>
    </w:p>
    <w:p w14:paraId="131D061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（四）处理不当的。</w:t>
      </w:r>
    </w:p>
    <w:p w14:paraId="5B8065E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第二十二条</w:t>
      </w:r>
      <w:r>
        <w:rPr>
          <w:rFonts w:ascii="仿宋" w:eastAsia="仿宋" w:hAnsi="仿宋" w:cs="仿宋_GB2312"/>
          <w:sz w:val="32"/>
          <w:szCs w:val="32"/>
        </w:rPr>
        <w:t xml:space="preserve"> </w:t>
      </w:r>
      <w:r>
        <w:rPr>
          <w:rFonts w:ascii="仿宋" w:eastAsia="仿宋" w:hAnsi="仿宋" w:cs="仿宋_GB2312" w:hint="eastAsia"/>
          <w:sz w:val="32"/>
          <w:szCs w:val="32"/>
        </w:rPr>
        <w:t>处理或处分决定自</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之日起生效。申诉期间不停止处理或处分的执行。受处理或处分的教职工不会因申诉而被加重处理或处分。</w:t>
      </w:r>
    </w:p>
    <w:p w14:paraId="67D2CAFA"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lastRenderedPageBreak/>
        <w:t xml:space="preserve">第六章 </w:t>
      </w:r>
      <w:r>
        <w:rPr>
          <w:rFonts w:ascii="Calibri" w:eastAsia="仿宋" w:hAnsi="Calibri" w:cs="Calibri"/>
          <w:b/>
          <w:bCs/>
          <w:sz w:val="32"/>
          <w:szCs w:val="32"/>
        </w:rPr>
        <w:t> </w:t>
      </w:r>
      <w:r>
        <w:rPr>
          <w:rFonts w:ascii="仿宋" w:eastAsia="仿宋" w:hAnsi="仿宋" w:cs="黑体" w:hint="eastAsia"/>
          <w:b/>
          <w:bCs/>
          <w:sz w:val="32"/>
          <w:szCs w:val="32"/>
        </w:rPr>
        <w:t>问</w:t>
      </w:r>
      <w:r>
        <w:rPr>
          <w:rFonts w:ascii="Calibri" w:eastAsia="仿宋" w:hAnsi="Calibri" w:cs="Calibri"/>
          <w:b/>
          <w:bCs/>
          <w:sz w:val="32"/>
          <w:szCs w:val="32"/>
        </w:rPr>
        <w:t> </w:t>
      </w:r>
      <w:r>
        <w:rPr>
          <w:rFonts w:ascii="仿宋" w:eastAsia="仿宋" w:hAnsi="仿宋" w:cs="黑体" w:hint="eastAsia"/>
          <w:b/>
          <w:bCs/>
          <w:sz w:val="32"/>
          <w:szCs w:val="32"/>
        </w:rPr>
        <w:t>责</w:t>
      </w:r>
    </w:p>
    <w:p w14:paraId="1CC1B42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第二十三条</w:t>
      </w:r>
      <w:r>
        <w:rPr>
          <w:rFonts w:ascii="仿宋" w:eastAsia="仿宋" w:hAnsi="仿宋" w:cs="仿宋_GB2312"/>
          <w:sz w:val="32"/>
          <w:szCs w:val="32"/>
        </w:rPr>
        <w:t xml:space="preserve"> </w:t>
      </w:r>
      <w:r>
        <w:rPr>
          <w:rFonts w:ascii="仿宋" w:eastAsia="仿宋" w:hAnsi="仿宋" w:cs="仿宋_GB2312" w:hint="eastAsia"/>
          <w:sz w:val="32"/>
          <w:szCs w:val="32"/>
        </w:rPr>
        <w:t>师德师风建设实行主体责任制和问责制，坚持权责对等、分级负责、失责必问、问责必严的原则。</w:t>
      </w:r>
    </w:p>
    <w:p w14:paraId="4E294C7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第二十四条</w:t>
      </w:r>
      <w:r>
        <w:rPr>
          <w:rFonts w:ascii="仿宋" w:eastAsia="仿宋" w:hAnsi="仿宋" w:cs="仿宋_GB2312"/>
          <w:sz w:val="32"/>
          <w:szCs w:val="32"/>
        </w:rPr>
        <w:t xml:space="preserve"> </w:t>
      </w:r>
      <w:r>
        <w:rPr>
          <w:rFonts w:ascii="仿宋" w:eastAsia="仿宋" w:hAnsi="仿宋" w:cs="仿宋_GB2312" w:hint="eastAsia"/>
          <w:sz w:val="32"/>
          <w:szCs w:val="32"/>
        </w:rPr>
        <w:t>相关部门和责任人不履行或不正确履行职责，有下列情形之一的，根据职责权限和责任划分进行问责：</w:t>
      </w:r>
    </w:p>
    <w:p w14:paraId="2167DE6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（一）师德师</w:t>
      </w:r>
      <w:proofErr w:type="gramStart"/>
      <w:r>
        <w:rPr>
          <w:rFonts w:ascii="仿宋" w:eastAsia="仿宋" w:hAnsi="仿宋" w:cs="仿宋_GB2312" w:hint="eastAsia"/>
          <w:sz w:val="32"/>
          <w:szCs w:val="32"/>
        </w:rPr>
        <w:t>风制度</w:t>
      </w:r>
      <w:proofErr w:type="gramEnd"/>
      <w:r>
        <w:rPr>
          <w:rFonts w:ascii="仿宋" w:eastAsia="仿宋" w:hAnsi="仿宋" w:cs="仿宋_GB2312" w:hint="eastAsia"/>
          <w:sz w:val="32"/>
          <w:szCs w:val="32"/>
        </w:rPr>
        <w:t>建设、日常教育监督、舆论宣传、预防工作不到位；</w:t>
      </w:r>
    </w:p>
    <w:p w14:paraId="28CB04F5"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（二）师德失</w:t>
      </w:r>
      <w:proofErr w:type="gramStart"/>
      <w:r>
        <w:rPr>
          <w:rFonts w:ascii="仿宋" w:eastAsia="仿宋" w:hAnsi="仿宋" w:cs="仿宋_GB2312" w:hint="eastAsia"/>
          <w:sz w:val="32"/>
          <w:szCs w:val="32"/>
        </w:rPr>
        <w:t>范</w:t>
      </w:r>
      <w:proofErr w:type="gramEnd"/>
      <w:r>
        <w:rPr>
          <w:rFonts w:ascii="仿宋" w:eastAsia="仿宋" w:hAnsi="仿宋" w:cs="仿宋_GB2312" w:hint="eastAsia"/>
          <w:sz w:val="32"/>
          <w:szCs w:val="32"/>
        </w:rPr>
        <w:t>问题排查发现不及时；</w:t>
      </w:r>
    </w:p>
    <w:p w14:paraId="0F89FD0E"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（三）对已发现的师德失范行为处置不力、方式不当；</w:t>
      </w:r>
    </w:p>
    <w:p w14:paraId="3BBDB19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（四）已</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的师德失范行为处理决定落实不到位，师德失范行为整改不彻底；</w:t>
      </w:r>
    </w:p>
    <w:p w14:paraId="7752CDD6"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（五）多次出现师德失</w:t>
      </w:r>
      <w:proofErr w:type="gramStart"/>
      <w:r>
        <w:rPr>
          <w:rFonts w:ascii="仿宋" w:eastAsia="仿宋" w:hAnsi="仿宋" w:cs="仿宋_GB2312" w:hint="eastAsia"/>
          <w:sz w:val="32"/>
          <w:szCs w:val="32"/>
        </w:rPr>
        <w:t>范</w:t>
      </w:r>
      <w:proofErr w:type="gramEnd"/>
      <w:r>
        <w:rPr>
          <w:rFonts w:ascii="仿宋" w:eastAsia="仿宋" w:hAnsi="仿宋" w:cs="仿宋_GB2312" w:hint="eastAsia"/>
          <w:sz w:val="32"/>
          <w:szCs w:val="32"/>
        </w:rPr>
        <w:t>问题或因师德失范行为引起不良社会影响；</w:t>
      </w:r>
    </w:p>
    <w:p w14:paraId="3EAF7EBB"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（六）其他应当问责的失职失责情形。</w:t>
      </w:r>
    </w:p>
    <w:p w14:paraId="6D9DACAA"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第二十五条</w:t>
      </w:r>
      <w:r>
        <w:rPr>
          <w:rFonts w:ascii="仿宋" w:eastAsia="仿宋" w:hAnsi="仿宋" w:cs="仿宋_GB2312"/>
          <w:sz w:val="32"/>
          <w:szCs w:val="32"/>
        </w:rPr>
        <w:t xml:space="preserve"> </w:t>
      </w:r>
      <w:r>
        <w:rPr>
          <w:rFonts w:ascii="仿宋" w:eastAsia="仿宋" w:hAnsi="仿宋" w:cs="仿宋_GB2312" w:hint="eastAsia"/>
          <w:sz w:val="32"/>
          <w:szCs w:val="32"/>
        </w:rPr>
        <w:t>被问责的组织（部门）、被问责的领导人员及其所在组织（部门）应当深刻汲取教训，明确整改措施，认真整改到位。</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问</w:t>
      </w:r>
      <w:proofErr w:type="gramStart"/>
      <w:r>
        <w:rPr>
          <w:rFonts w:ascii="仿宋" w:eastAsia="仿宋" w:hAnsi="仿宋" w:cs="仿宋_GB2312" w:hint="eastAsia"/>
          <w:sz w:val="32"/>
          <w:szCs w:val="32"/>
        </w:rPr>
        <w:t>责决定</w:t>
      </w:r>
      <w:proofErr w:type="gramEnd"/>
      <w:r>
        <w:rPr>
          <w:rFonts w:ascii="仿宋" w:eastAsia="仿宋" w:hAnsi="仿宋" w:cs="仿宋_GB2312" w:hint="eastAsia"/>
          <w:sz w:val="32"/>
          <w:szCs w:val="32"/>
        </w:rPr>
        <w:t>的组织（部门）应当加强督促检查，推动以案整改。</w:t>
      </w:r>
    </w:p>
    <w:p w14:paraId="54F5E2B4"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第七章</w:t>
      </w:r>
      <w:r>
        <w:rPr>
          <w:rFonts w:ascii="仿宋" w:eastAsia="仿宋" w:hAnsi="仿宋" w:cs="黑体"/>
          <w:b/>
          <w:bCs/>
          <w:sz w:val="32"/>
          <w:szCs w:val="32"/>
        </w:rPr>
        <w:t xml:space="preserve"> </w:t>
      </w:r>
      <w:r>
        <w:rPr>
          <w:rFonts w:ascii="仿宋" w:eastAsia="仿宋" w:hAnsi="仿宋" w:cs="黑体" w:hint="eastAsia"/>
          <w:b/>
          <w:bCs/>
          <w:sz w:val="32"/>
          <w:szCs w:val="32"/>
        </w:rPr>
        <w:t>组织保障</w:t>
      </w:r>
    </w:p>
    <w:p w14:paraId="7806F16C" w14:textId="15F31BB5"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第二十六条</w:t>
      </w:r>
      <w:r>
        <w:rPr>
          <w:rFonts w:ascii="仿宋" w:eastAsia="仿宋" w:hAnsi="仿宋" w:cs="仿宋_GB2312"/>
          <w:sz w:val="32"/>
          <w:szCs w:val="32"/>
        </w:rPr>
        <w:t xml:space="preserve"> </w:t>
      </w:r>
      <w:r>
        <w:rPr>
          <w:rFonts w:ascii="仿宋" w:eastAsia="仿宋" w:hAnsi="仿宋" w:cs="仿宋_GB2312" w:hint="eastAsia"/>
          <w:sz w:val="32"/>
          <w:szCs w:val="32"/>
        </w:rPr>
        <w:t>学院</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负责管理师德建设工作，承担师德建设责任。各部门主要负责人对本部门师德师风建设负领导责任。</w:t>
      </w:r>
    </w:p>
    <w:p w14:paraId="3D68BADD" w14:textId="7E0DD669"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第二十七条</w:t>
      </w:r>
      <w:r w:rsidR="0057197E">
        <w:rPr>
          <w:rFonts w:ascii="仿宋" w:eastAsia="仿宋" w:hAnsi="仿宋" w:cs="仿宋_GB2312" w:hint="eastAsia"/>
          <w:sz w:val="32"/>
          <w:szCs w:val="32"/>
        </w:rPr>
        <w:t>学院教师工作委员会</w:t>
      </w:r>
      <w:r>
        <w:rPr>
          <w:rFonts w:ascii="仿宋" w:eastAsia="仿宋" w:hAnsi="仿宋" w:cs="仿宋_GB2312" w:hint="eastAsia"/>
          <w:sz w:val="32"/>
          <w:szCs w:val="32"/>
        </w:rPr>
        <w:t>要加强师德师风建设的总体规划、政策制定、宣传教育、检查评估等工作，指导、</w:t>
      </w:r>
      <w:r>
        <w:rPr>
          <w:rFonts w:ascii="仿宋" w:eastAsia="仿宋" w:hAnsi="仿宋" w:cs="仿宋_GB2312" w:hint="eastAsia"/>
          <w:sz w:val="32"/>
          <w:szCs w:val="32"/>
        </w:rPr>
        <w:lastRenderedPageBreak/>
        <w:t>协调、督促涉嫌违反师德行为的调查和处理。组织人事处（教师工作部）负责学院师德建设的日常工作。</w:t>
      </w:r>
    </w:p>
    <w:p w14:paraId="75D58939" w14:textId="516B3731"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第二十八条</w:t>
      </w:r>
      <w:r>
        <w:rPr>
          <w:rFonts w:ascii="仿宋" w:eastAsia="仿宋" w:hAnsi="仿宋" w:cs="仿宋_GB2312"/>
          <w:sz w:val="32"/>
          <w:szCs w:val="32"/>
        </w:rPr>
        <w:t xml:space="preserve"> </w:t>
      </w:r>
      <w:r>
        <w:rPr>
          <w:rFonts w:ascii="仿宋" w:eastAsia="仿宋" w:hAnsi="仿宋" w:cs="仿宋_GB2312" w:hint="eastAsia"/>
          <w:sz w:val="32"/>
          <w:szCs w:val="32"/>
        </w:rPr>
        <w:t>各部门</w:t>
      </w:r>
      <w:r w:rsidR="0057197E">
        <w:rPr>
          <w:rFonts w:ascii="仿宋" w:eastAsia="仿宋" w:hAnsi="仿宋" w:cs="仿宋_GB2312" w:hint="eastAsia"/>
          <w:sz w:val="32"/>
          <w:szCs w:val="32"/>
        </w:rPr>
        <w:t>领导</w:t>
      </w:r>
      <w:r>
        <w:rPr>
          <w:rFonts w:ascii="仿宋" w:eastAsia="仿宋" w:hAnsi="仿宋" w:cs="仿宋_GB2312" w:hint="eastAsia"/>
          <w:sz w:val="32"/>
          <w:szCs w:val="32"/>
        </w:rPr>
        <w:t>小组组长由各部门主要负责人担任。各部门的工作小组负责本部门教职工思想政治和师德师风建设的宣传、教育、监督、考核等日常工作，协助学院对涉嫌违反师德师风行为的调查处理，落实</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交办的事项。</w:t>
      </w:r>
    </w:p>
    <w:p w14:paraId="1BFE40DA"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第二十九条</w:t>
      </w:r>
      <w:r>
        <w:rPr>
          <w:rFonts w:ascii="仿宋" w:eastAsia="仿宋" w:hAnsi="仿宋" w:cs="仿宋_GB2312"/>
          <w:sz w:val="32"/>
          <w:szCs w:val="32"/>
        </w:rPr>
        <w:t xml:space="preserve"> </w:t>
      </w:r>
      <w:r>
        <w:rPr>
          <w:rFonts w:ascii="仿宋" w:eastAsia="仿宋" w:hAnsi="仿宋" w:cs="仿宋_GB2312" w:hint="eastAsia"/>
          <w:sz w:val="32"/>
          <w:szCs w:val="32"/>
        </w:rPr>
        <w:t>学院将师德师风建设工作列为党建工作考核和年度目标考核的内容，对各部门的师德建设与其他工作同部署、同检查、同考核。各部门应当把师德师风建设与党的建设、人才培养、科学研究、社会服务、文化传承创新紧密结合。</w:t>
      </w:r>
    </w:p>
    <w:p w14:paraId="040AA977"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第三十条</w:t>
      </w:r>
      <w:r>
        <w:rPr>
          <w:rFonts w:ascii="仿宋" w:eastAsia="仿宋" w:hAnsi="仿宋" w:cs="仿宋_GB2312"/>
          <w:sz w:val="32"/>
          <w:szCs w:val="32"/>
        </w:rPr>
        <w:t xml:space="preserve"> </w:t>
      </w:r>
      <w:r>
        <w:rPr>
          <w:rFonts w:ascii="仿宋" w:eastAsia="仿宋" w:hAnsi="仿宋" w:cs="仿宋_GB2312" w:hint="eastAsia"/>
          <w:sz w:val="32"/>
          <w:szCs w:val="32"/>
        </w:rPr>
        <w:t>部门主要负责人要对被处理或处分教职工谈话教育，督促其整改。</w:t>
      </w:r>
    </w:p>
    <w:p w14:paraId="2813EB89"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第三十一条</w:t>
      </w:r>
      <w:r>
        <w:rPr>
          <w:rFonts w:ascii="仿宋" w:eastAsia="仿宋" w:hAnsi="仿宋" w:cs="仿宋_GB2312"/>
          <w:sz w:val="32"/>
          <w:szCs w:val="32"/>
        </w:rPr>
        <w:t xml:space="preserve"> </w:t>
      </w:r>
      <w:r>
        <w:rPr>
          <w:rFonts w:ascii="仿宋" w:eastAsia="仿宋" w:hAnsi="仿宋" w:cs="仿宋_GB2312" w:hint="eastAsia"/>
          <w:sz w:val="32"/>
          <w:szCs w:val="32"/>
        </w:rPr>
        <w:t>各部门要加强对新进人员的思想政治表现和师德师风情况考察，建立和完善考察机制。</w:t>
      </w:r>
    </w:p>
    <w:p w14:paraId="1F3FAE2E" w14:textId="77777777" w:rsidR="00585F83" w:rsidRDefault="00CC6844">
      <w:pPr>
        <w:spacing w:beforeLines="100" w:before="312" w:line="560" w:lineRule="exact"/>
        <w:jc w:val="center"/>
        <w:rPr>
          <w:rFonts w:ascii="仿宋" w:eastAsia="仿宋" w:hAnsi="仿宋" w:cs="黑体"/>
          <w:b/>
          <w:bCs/>
          <w:sz w:val="32"/>
          <w:szCs w:val="32"/>
        </w:rPr>
      </w:pPr>
      <w:r>
        <w:rPr>
          <w:rFonts w:ascii="仿宋" w:eastAsia="仿宋" w:hAnsi="仿宋" w:cs="黑体" w:hint="eastAsia"/>
          <w:b/>
          <w:bCs/>
          <w:sz w:val="32"/>
          <w:szCs w:val="32"/>
        </w:rPr>
        <w:t>第八章</w:t>
      </w:r>
      <w:r>
        <w:rPr>
          <w:rFonts w:ascii="仿宋" w:eastAsia="仿宋" w:hAnsi="仿宋" w:cs="黑体"/>
          <w:b/>
          <w:bCs/>
          <w:sz w:val="32"/>
          <w:szCs w:val="32"/>
        </w:rPr>
        <w:t xml:space="preserve"> </w:t>
      </w:r>
      <w:r>
        <w:rPr>
          <w:rFonts w:ascii="仿宋" w:eastAsia="仿宋" w:hAnsi="仿宋" w:cs="黑体" w:hint="eastAsia"/>
          <w:b/>
          <w:bCs/>
          <w:sz w:val="32"/>
          <w:szCs w:val="32"/>
        </w:rPr>
        <w:t>附则</w:t>
      </w:r>
    </w:p>
    <w:p w14:paraId="6909D22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第三十二条</w:t>
      </w:r>
      <w:r>
        <w:rPr>
          <w:rFonts w:ascii="仿宋" w:eastAsia="仿宋" w:hAnsi="仿宋" w:cs="仿宋_GB2312"/>
          <w:sz w:val="32"/>
          <w:szCs w:val="32"/>
        </w:rPr>
        <w:t xml:space="preserve"> </w:t>
      </w:r>
      <w:r>
        <w:rPr>
          <w:rFonts w:ascii="仿宋" w:eastAsia="仿宋" w:hAnsi="仿宋" w:cs="仿宋_GB2312" w:hint="eastAsia"/>
          <w:sz w:val="32"/>
          <w:szCs w:val="32"/>
        </w:rPr>
        <w:t>正确对待受处理的教职工和被问责的领导人员，对影响期满、表现好的教职工和干部，符合条件的，按照有关规定正常使用。</w:t>
      </w:r>
    </w:p>
    <w:p w14:paraId="38D03241"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第三十三条</w:t>
      </w:r>
      <w:r>
        <w:rPr>
          <w:rFonts w:ascii="仿宋" w:eastAsia="仿宋" w:hAnsi="仿宋" w:cs="仿宋_GB2312"/>
          <w:sz w:val="32"/>
          <w:szCs w:val="32"/>
        </w:rPr>
        <w:t xml:space="preserve"> </w:t>
      </w:r>
      <w:r>
        <w:rPr>
          <w:rFonts w:ascii="仿宋" w:eastAsia="仿宋" w:hAnsi="仿宋" w:cs="仿宋_GB2312" w:hint="eastAsia"/>
          <w:sz w:val="32"/>
          <w:szCs w:val="32"/>
        </w:rPr>
        <w:t>教职员工出现师德失范行为，对于违规违纪、学术不端、教学事故等事项有专门文件规定的，先行按照相关规定处理；没有专门文件规定的，按照本办法给</w:t>
      </w:r>
      <w:proofErr w:type="gramStart"/>
      <w:r>
        <w:rPr>
          <w:rFonts w:ascii="仿宋" w:eastAsia="仿宋" w:hAnsi="仿宋" w:cs="仿宋_GB2312" w:hint="eastAsia"/>
          <w:sz w:val="32"/>
          <w:szCs w:val="32"/>
        </w:rPr>
        <w:t>予处理</w:t>
      </w:r>
      <w:proofErr w:type="gramEnd"/>
      <w:r>
        <w:rPr>
          <w:rFonts w:ascii="仿宋" w:eastAsia="仿宋" w:hAnsi="仿宋" w:cs="仿宋_GB2312" w:hint="eastAsia"/>
          <w:sz w:val="32"/>
          <w:szCs w:val="32"/>
        </w:rPr>
        <w:t>。涉及违反党规党纪、法律法规的，同时依规依法另行处</w:t>
      </w:r>
      <w:r>
        <w:rPr>
          <w:rFonts w:ascii="仿宋" w:eastAsia="仿宋" w:hAnsi="仿宋" w:cs="仿宋_GB2312" w:hint="eastAsia"/>
          <w:sz w:val="32"/>
          <w:szCs w:val="32"/>
        </w:rPr>
        <w:lastRenderedPageBreak/>
        <w:t>理。</w:t>
      </w:r>
    </w:p>
    <w:p w14:paraId="2624CCC5" w14:textId="1F2EE824"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第三十四条</w:t>
      </w:r>
      <w:r>
        <w:rPr>
          <w:rFonts w:ascii="仿宋" w:eastAsia="仿宋" w:hAnsi="仿宋" w:cs="仿宋_GB2312"/>
          <w:sz w:val="32"/>
          <w:szCs w:val="32"/>
        </w:rPr>
        <w:t xml:space="preserve"> </w:t>
      </w:r>
      <w:r>
        <w:rPr>
          <w:rFonts w:ascii="仿宋" w:eastAsia="仿宋" w:hAnsi="仿宋" w:cs="仿宋_GB2312" w:hint="eastAsia"/>
          <w:sz w:val="32"/>
          <w:szCs w:val="32"/>
        </w:rPr>
        <w:t>本办法由</w:t>
      </w:r>
      <w:r w:rsidR="0057197E">
        <w:rPr>
          <w:rFonts w:ascii="仿宋" w:eastAsia="仿宋" w:hAnsi="仿宋" w:cs="仿宋_GB2312" w:hint="eastAsia"/>
          <w:sz w:val="32"/>
          <w:szCs w:val="32"/>
        </w:rPr>
        <w:t>教师工作委员会</w:t>
      </w:r>
      <w:r>
        <w:rPr>
          <w:rFonts w:ascii="仿宋" w:eastAsia="仿宋" w:hAnsi="仿宋" w:cs="仿宋_GB2312" w:hint="eastAsia"/>
          <w:sz w:val="32"/>
          <w:szCs w:val="32"/>
        </w:rPr>
        <w:t>办公室负责解释。</w:t>
      </w:r>
    </w:p>
    <w:p w14:paraId="6CD05D48" w14:textId="77777777" w:rsidR="00585F83" w:rsidRDefault="00CC684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第三十五条</w:t>
      </w:r>
      <w:r>
        <w:rPr>
          <w:rFonts w:ascii="仿宋" w:eastAsia="仿宋" w:hAnsi="仿宋" w:cs="仿宋_GB2312"/>
          <w:sz w:val="32"/>
          <w:szCs w:val="32"/>
        </w:rPr>
        <w:t xml:space="preserve"> </w:t>
      </w:r>
      <w:r>
        <w:rPr>
          <w:rFonts w:ascii="仿宋" w:eastAsia="仿宋" w:hAnsi="仿宋" w:cs="仿宋_GB2312" w:hint="eastAsia"/>
          <w:sz w:val="32"/>
          <w:szCs w:val="32"/>
        </w:rPr>
        <w:t>本办法自发布之日起施行。</w:t>
      </w:r>
    </w:p>
    <w:p w14:paraId="10978A72" w14:textId="77777777" w:rsidR="00585F83" w:rsidRDefault="00585F83">
      <w:pPr>
        <w:spacing w:line="560" w:lineRule="exact"/>
        <w:ind w:firstLineChars="200" w:firstLine="640"/>
        <w:rPr>
          <w:rFonts w:ascii="仿宋" w:eastAsia="仿宋" w:hAnsi="仿宋" w:cs="仿宋_GB2312"/>
          <w:sz w:val="32"/>
          <w:szCs w:val="32"/>
        </w:rPr>
      </w:pPr>
    </w:p>
    <w:p w14:paraId="20A6F17C" w14:textId="77777777" w:rsidR="00585F83" w:rsidRDefault="00585F83">
      <w:pPr>
        <w:spacing w:line="560" w:lineRule="exact"/>
        <w:ind w:firstLineChars="200" w:firstLine="640"/>
        <w:rPr>
          <w:rFonts w:ascii="仿宋" w:eastAsia="仿宋" w:hAnsi="仿宋" w:cs="仿宋_GB2312"/>
          <w:sz w:val="32"/>
          <w:szCs w:val="32"/>
        </w:rPr>
      </w:pPr>
    </w:p>
    <w:p w14:paraId="3F8AF31F" w14:textId="77777777" w:rsidR="00585F83" w:rsidRDefault="00CC6844">
      <w:pPr>
        <w:spacing w:line="560" w:lineRule="exact"/>
        <w:jc w:val="right"/>
        <w:rPr>
          <w:rFonts w:ascii="仿宋" w:eastAsia="仿宋" w:hAnsi="仿宋" w:cs="仿宋_GB2312"/>
          <w:sz w:val="32"/>
          <w:szCs w:val="32"/>
        </w:rPr>
      </w:pPr>
      <w:r>
        <w:rPr>
          <w:rFonts w:ascii="仿宋" w:eastAsia="仿宋" w:hAnsi="仿宋" w:cs="仿宋_GB2312" w:hint="eastAsia"/>
          <w:sz w:val="32"/>
          <w:szCs w:val="32"/>
        </w:rPr>
        <w:t>湖南潇湘技师学院</w:t>
      </w:r>
    </w:p>
    <w:p w14:paraId="509DB444" w14:textId="77777777" w:rsidR="00585F83" w:rsidRDefault="00CC6844">
      <w:pPr>
        <w:spacing w:line="560" w:lineRule="exact"/>
        <w:jc w:val="right"/>
        <w:rPr>
          <w:rFonts w:ascii="仿宋" w:eastAsia="仿宋" w:hAnsi="仿宋" w:cs="仿宋_GB2312"/>
          <w:sz w:val="32"/>
          <w:szCs w:val="32"/>
        </w:rPr>
      </w:pPr>
      <w:r>
        <w:rPr>
          <w:rFonts w:ascii="仿宋" w:eastAsia="仿宋" w:hAnsi="仿宋" w:cs="仿宋_GB2312" w:hint="eastAsia"/>
          <w:sz w:val="32"/>
          <w:szCs w:val="32"/>
        </w:rPr>
        <w:t>湖南九嶷职业技术学院</w:t>
      </w:r>
    </w:p>
    <w:p w14:paraId="66E5D74F" w14:textId="77777777" w:rsidR="00585F83" w:rsidRDefault="00CC6844">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14:paraId="1A81D9DA" w14:textId="77777777" w:rsidR="00585F83" w:rsidRDefault="00CC684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14:paraId="028F461C" w14:textId="77777777" w:rsidR="00585F83" w:rsidRDefault="00CC6844">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师德失范行为处理</w:t>
      </w:r>
      <w:r>
        <w:rPr>
          <w:rFonts w:ascii="方正小标宋简体" w:eastAsia="方正小标宋简体" w:hAnsi="方正小标宋简体" w:cs="方正小标宋简体" w:hint="eastAsia"/>
          <w:color w:val="000000"/>
          <w:sz w:val="44"/>
          <w:szCs w:val="44"/>
        </w:rPr>
        <w:t>流程图</w:t>
      </w:r>
    </w:p>
    <w:p w14:paraId="4D813F57" w14:textId="77777777" w:rsidR="00585F83" w:rsidRDefault="00585F83">
      <w:pPr>
        <w:rPr>
          <w:rFonts w:ascii="仿宋_GB2312" w:eastAsia="仿宋_GB2312" w:hAnsi="仿宋_GB2312" w:cs="仿宋_GB2312"/>
          <w:sz w:val="32"/>
          <w:szCs w:val="32"/>
        </w:rPr>
      </w:pPr>
    </w:p>
    <w:p w14:paraId="7267DC06" w14:textId="77777777" w:rsidR="00585F83" w:rsidRDefault="00585F83">
      <w:pPr>
        <w:rPr>
          <w:rFonts w:ascii="仿宋_GB2312" w:eastAsia="仿宋_GB2312" w:hAnsi="仿宋_GB2312" w:cs="仿宋_GB2312"/>
          <w:sz w:val="32"/>
          <w:szCs w:val="32"/>
        </w:rPr>
      </w:pPr>
    </w:p>
    <w:p w14:paraId="1570C6D9"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3F194F06" wp14:editId="48F97BA3">
                <wp:simplePos x="0" y="0"/>
                <wp:positionH relativeFrom="column">
                  <wp:posOffset>-47625</wp:posOffset>
                </wp:positionH>
                <wp:positionV relativeFrom="paragraph">
                  <wp:posOffset>21590</wp:posOffset>
                </wp:positionV>
                <wp:extent cx="5778500" cy="528955"/>
                <wp:effectExtent l="6350" t="6350" r="6350" b="17145"/>
                <wp:wrapNone/>
                <wp:docPr id="7" name="流程图: 过程 7"/>
                <wp:cNvGraphicFramePr/>
                <a:graphic xmlns:a="http://schemas.openxmlformats.org/drawingml/2006/main">
                  <a:graphicData uri="http://schemas.microsoft.com/office/word/2010/wordprocessingShape">
                    <wps:wsp>
                      <wps:cNvSpPr/>
                      <wps:spPr>
                        <a:xfrm>
                          <a:off x="0" y="0"/>
                          <a:ext cx="5778500" cy="52895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B11C083" w14:textId="569FEED6" w:rsidR="00585F83" w:rsidRDefault="00CC6844">
                            <w:pPr>
                              <w:rPr>
                                <w:rFonts w:ascii="仿宋_GB2312" w:eastAsia="仿宋_GB2312" w:hAnsi="仿宋_GB2312" w:cs="仿宋_GB2312"/>
                                <w:sz w:val="32"/>
                                <w:szCs w:val="32"/>
                              </w:rPr>
                            </w:pPr>
                            <w:r>
                              <w:rPr>
                                <w:rFonts w:ascii="仿宋_GB2312" w:eastAsia="仿宋_GB2312" w:hAnsi="仿宋_GB2312" w:cs="仿宋_GB2312" w:hint="eastAsia"/>
                                <w:sz w:val="32"/>
                                <w:szCs w:val="32"/>
                              </w:rPr>
                              <w:t>1.部门或个人向</w:t>
                            </w:r>
                            <w:r w:rsidR="0057197E">
                              <w:rPr>
                                <w:rFonts w:ascii="Cambria" w:eastAsia="仿宋_GB2312" w:hAnsi="Cambria" w:cs="仿宋_GB2312" w:hint="eastAsia"/>
                                <w:sz w:val="32"/>
                                <w:szCs w:val="32"/>
                              </w:rPr>
                              <w:t>教师工作委员会</w:t>
                            </w:r>
                            <w:r>
                              <w:rPr>
                                <w:rFonts w:ascii="仿宋_GB2312" w:eastAsia="仿宋_GB2312" w:hAnsi="仿宋_GB2312" w:cs="仿宋_GB2312" w:hint="eastAsia"/>
                                <w:sz w:val="32"/>
                                <w:szCs w:val="32"/>
                              </w:rPr>
                              <w:t>办公室举报；</w:t>
                            </w:r>
                          </w:p>
                          <w:p w14:paraId="531351FB" w14:textId="77777777" w:rsidR="00585F83" w:rsidRDefault="00585F83">
                            <w:pPr>
                              <w:jc w:val="center"/>
                              <w:rPr>
                                <w:rFonts w:ascii="仿宋_GB2312" w:eastAsia="仿宋_GB2312" w:hAnsi="仿宋_GB2312" w:cs="仿宋_GB2312"/>
                                <w:sz w:val="32"/>
                                <w:szCs w:val="32"/>
                              </w:rPr>
                            </w:pPr>
                          </w:p>
                          <w:p w14:paraId="273CF5B5" w14:textId="77777777" w:rsidR="00585F83" w:rsidRDefault="00585F8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F194F06" id="_x0000_t109" coordsize="21600,21600" o:spt="109" path="m,l,21600r21600,l21600,xe">
                <v:stroke joinstyle="miter"/>
                <v:path gradientshapeok="t" o:connecttype="rect"/>
              </v:shapetype>
              <v:shape id="流程图: 过程 7" o:spid="_x0000_s1026" type="#_x0000_t109" style="position:absolute;left:0;text-align:left;margin-left:-3.75pt;margin-top:1.7pt;width:455pt;height:4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" fillcolor="white [3201]" strokecolor="#70ad47 [3209]" strokeweight="1pt">
                <v:textbox>
                  <w:txbxContent>
                    <w:p w14:paraId="5B11C083" w14:textId="569FEED6" w:rsidR="00585F83" w:rsidRDefault="00CC6844">
                      <w:pPr>
                        <w:rPr>
                          <w:rFonts w:ascii="仿宋_GB2312" w:eastAsia="仿宋_GB2312" w:hAnsi="仿宋_GB2312" w:cs="仿宋_GB2312"/>
                          <w:sz w:val="32"/>
                          <w:szCs w:val="32"/>
                        </w:rPr>
                      </w:pPr>
                      <w:r>
                        <w:rPr>
                          <w:rFonts w:ascii="仿宋_GB2312" w:eastAsia="仿宋_GB2312" w:hAnsi="仿宋_GB2312" w:cs="仿宋_GB2312" w:hint="eastAsia"/>
                          <w:sz w:val="32"/>
                          <w:szCs w:val="32"/>
                        </w:rPr>
                        <w:t>1.部门或个人向</w:t>
                      </w:r>
                      <w:r w:rsidR="0057197E">
                        <w:rPr>
                          <w:rFonts w:ascii="Cambria" w:eastAsia="仿宋_GB2312" w:hAnsi="Cambria" w:cs="仿宋_GB2312" w:hint="eastAsia"/>
                          <w:sz w:val="32"/>
                          <w:szCs w:val="32"/>
                        </w:rPr>
                        <w:t>教师工作委员会</w:t>
                      </w:r>
                      <w:r>
                        <w:rPr>
                          <w:rFonts w:ascii="仿宋_GB2312" w:eastAsia="仿宋_GB2312" w:hAnsi="仿宋_GB2312" w:cs="仿宋_GB2312" w:hint="eastAsia"/>
                          <w:sz w:val="32"/>
                          <w:szCs w:val="32"/>
                        </w:rPr>
                        <w:t>办公室举报；</w:t>
                      </w:r>
                    </w:p>
                    <w:p w14:paraId="531351FB" w14:textId="77777777" w:rsidR="00585F83" w:rsidRDefault="00585F83">
                      <w:pPr>
                        <w:jc w:val="center"/>
                        <w:rPr>
                          <w:rFonts w:ascii="仿宋_GB2312" w:eastAsia="仿宋_GB2312" w:hAnsi="仿宋_GB2312" w:cs="仿宋_GB2312"/>
                          <w:sz w:val="32"/>
                          <w:szCs w:val="32"/>
                        </w:rPr>
                      </w:pPr>
                    </w:p>
                    <w:p w14:paraId="273CF5B5" w14:textId="77777777" w:rsidR="00585F83" w:rsidRDefault="00585F83"/>
                  </w:txbxContent>
                </v:textbox>
              </v:shape>
            </w:pict>
          </mc:Fallback>
        </mc:AlternateContent>
      </w:r>
    </w:p>
    <w:p w14:paraId="22891F44"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4384" behindDoc="0" locked="0" layoutInCell="1" allowOverlap="1" wp14:anchorId="2608E99E" wp14:editId="3EF71E3A">
                <wp:simplePos x="0" y="0"/>
                <wp:positionH relativeFrom="column">
                  <wp:posOffset>2419985</wp:posOffset>
                </wp:positionH>
                <wp:positionV relativeFrom="paragraph">
                  <wp:posOffset>189230</wp:posOffset>
                </wp:positionV>
                <wp:extent cx="305435" cy="386715"/>
                <wp:effectExtent l="15240" t="6350" r="22225" b="26035"/>
                <wp:wrapNone/>
                <wp:docPr id="11" name="下箭头 11"/>
                <wp:cNvGraphicFramePr/>
                <a:graphic xmlns:a="http://schemas.openxmlformats.org/drawingml/2006/main">
                  <a:graphicData uri="http://schemas.microsoft.com/office/word/2010/wordprocessingShape">
                    <wps:wsp>
                      <wps:cNvSpPr/>
                      <wps:spPr>
                        <a:xfrm>
                          <a:off x="3658235" y="2698750"/>
                          <a:ext cx="305435" cy="386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5D05F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1" o:spid="_x0000_s1026" type="#_x0000_t67" style="position:absolute;left:0;text-align:left;margin-left:190.55pt;margin-top:14.9pt;width:24.05pt;height:30.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" adj="13070" fillcolor="#5b9bd5 [3204]" strokecolor="#1f4d78 [1604]" strokeweight="1pt"/>
            </w:pict>
          </mc:Fallback>
        </mc:AlternateContent>
      </w:r>
    </w:p>
    <w:p w14:paraId="01814288"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59264" behindDoc="0" locked="0" layoutInCell="1" allowOverlap="1" wp14:anchorId="294F6A05" wp14:editId="66A2F836">
                <wp:simplePos x="0" y="0"/>
                <wp:positionH relativeFrom="column">
                  <wp:posOffset>-73660</wp:posOffset>
                </wp:positionH>
                <wp:positionV relativeFrom="paragraph">
                  <wp:posOffset>167640</wp:posOffset>
                </wp:positionV>
                <wp:extent cx="5778500" cy="508000"/>
                <wp:effectExtent l="6350" t="6350" r="6350" b="19050"/>
                <wp:wrapNone/>
                <wp:docPr id="3" name="流程图: 过程 3"/>
                <wp:cNvGraphicFramePr/>
                <a:graphic xmlns:a="http://schemas.openxmlformats.org/drawingml/2006/main">
                  <a:graphicData uri="http://schemas.microsoft.com/office/word/2010/wordprocessingShape">
                    <wps:wsp>
                      <wps:cNvSpPr/>
                      <wps:spPr>
                        <a:xfrm>
                          <a:off x="0" y="0"/>
                          <a:ext cx="5778500" cy="5080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05FA1C9" w14:textId="03258D35" w:rsidR="00585F83" w:rsidRDefault="00CC6844">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w:t>
                            </w:r>
                            <w:r w:rsidR="0057197E">
                              <w:rPr>
                                <w:rFonts w:ascii="Cambria" w:eastAsia="仿宋_GB2312" w:hAnsi="Cambria" w:cs="仿宋_GB2312" w:hint="eastAsia"/>
                                <w:sz w:val="32"/>
                                <w:szCs w:val="32"/>
                              </w:rPr>
                              <w:t>教师工作委员会办公室</w:t>
                            </w:r>
                            <w:r>
                              <w:rPr>
                                <w:rFonts w:ascii="仿宋_GB2312" w:eastAsia="仿宋_GB2312" w:hAnsi="仿宋_GB2312" w:cs="仿宋_GB2312" w:hint="eastAsia"/>
                                <w:sz w:val="32"/>
                                <w:szCs w:val="32"/>
                              </w:rPr>
                              <w:t>受理举报并组织调查；</w:t>
                            </w:r>
                          </w:p>
                          <w:p w14:paraId="6FCE4F91" w14:textId="77777777" w:rsidR="00585F83" w:rsidRDefault="00585F8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4F6A05" id="流程图: 过程 3" o:spid="_x0000_s1027" type="#_x0000_t109" style="position:absolute;left:0;text-align:left;margin-left:-5.8pt;margin-top:13.2pt;width:455pt;height: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" fillcolor="white [3201]" strokecolor="#70ad47 [3209]" strokeweight="1pt">
                <v:textbox>
                  <w:txbxContent>
                    <w:p w14:paraId="005FA1C9" w14:textId="03258D35" w:rsidR="00585F83" w:rsidRDefault="00CC6844">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w:t>
                      </w:r>
                      <w:r w:rsidR="0057197E">
                        <w:rPr>
                          <w:rFonts w:ascii="Cambria" w:eastAsia="仿宋_GB2312" w:hAnsi="Cambria" w:cs="仿宋_GB2312" w:hint="eastAsia"/>
                          <w:sz w:val="32"/>
                          <w:szCs w:val="32"/>
                        </w:rPr>
                        <w:t>教师工作委员会办公室</w:t>
                      </w:r>
                      <w:r>
                        <w:rPr>
                          <w:rFonts w:ascii="仿宋_GB2312" w:eastAsia="仿宋_GB2312" w:hAnsi="仿宋_GB2312" w:cs="仿宋_GB2312" w:hint="eastAsia"/>
                          <w:sz w:val="32"/>
                          <w:szCs w:val="32"/>
                        </w:rPr>
                        <w:t>受理举报并组织调查；</w:t>
                      </w:r>
                    </w:p>
                    <w:p w14:paraId="6FCE4F91" w14:textId="77777777" w:rsidR="00585F83" w:rsidRDefault="00585F83"/>
                  </w:txbxContent>
                </v:textbox>
              </v:shape>
            </w:pict>
          </mc:Fallback>
        </mc:AlternateContent>
      </w:r>
    </w:p>
    <w:p w14:paraId="56E2122E"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6432" behindDoc="0" locked="0" layoutInCell="1" allowOverlap="1" wp14:anchorId="15192AE1" wp14:editId="018EA580">
                <wp:simplePos x="0" y="0"/>
                <wp:positionH relativeFrom="column">
                  <wp:posOffset>2449195</wp:posOffset>
                </wp:positionH>
                <wp:positionV relativeFrom="paragraph">
                  <wp:posOffset>314960</wp:posOffset>
                </wp:positionV>
                <wp:extent cx="305435" cy="386715"/>
                <wp:effectExtent l="15240" t="6350" r="22225" b="26035"/>
                <wp:wrapNone/>
                <wp:docPr id="13" name="下箭头 13"/>
                <wp:cNvGraphicFramePr/>
                <a:graphic xmlns:a="http://schemas.openxmlformats.org/drawingml/2006/main">
                  <a:graphicData uri="http://schemas.microsoft.com/office/word/2010/wordprocessingShape">
                    <wps:wsp>
                      <wps:cNvSpPr/>
                      <wps:spPr>
                        <a:xfrm>
                          <a:off x="0" y="0"/>
                          <a:ext cx="305435" cy="386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564ECA" id="下箭头 13" o:spid="_x0000_s1026" type="#_x0000_t67" style="position:absolute;left:0;text-align:left;margin-left:192.85pt;margin-top:24.8pt;width:24.05pt;height:30.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" adj="13070" fillcolor="#5b9bd5 [3204]" strokecolor="#1f4d78 [1604]" strokeweight="1pt"/>
            </w:pict>
          </mc:Fallback>
        </mc:AlternateContent>
      </w:r>
    </w:p>
    <w:p w14:paraId="39E04016"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1312" behindDoc="0" locked="0" layoutInCell="1" allowOverlap="1" wp14:anchorId="586FD5F9" wp14:editId="55708D52">
                <wp:simplePos x="0" y="0"/>
                <wp:positionH relativeFrom="column">
                  <wp:posOffset>-85725</wp:posOffset>
                </wp:positionH>
                <wp:positionV relativeFrom="paragraph">
                  <wp:posOffset>302895</wp:posOffset>
                </wp:positionV>
                <wp:extent cx="5778500" cy="898525"/>
                <wp:effectExtent l="6350" t="6350" r="6350" b="9525"/>
                <wp:wrapNone/>
                <wp:docPr id="8" name="流程图: 过程 8"/>
                <wp:cNvGraphicFramePr/>
                <a:graphic xmlns:a="http://schemas.openxmlformats.org/drawingml/2006/main">
                  <a:graphicData uri="http://schemas.microsoft.com/office/word/2010/wordprocessingShape">
                    <wps:wsp>
                      <wps:cNvSpPr/>
                      <wps:spPr>
                        <a:xfrm>
                          <a:off x="0" y="0"/>
                          <a:ext cx="5778500" cy="8985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288932F1" w14:textId="620CDA01" w:rsidR="00585F83" w:rsidRDefault="00CC6844">
                            <w:pPr>
                              <w:rPr>
                                <w:rFonts w:ascii="仿宋_GB2312" w:eastAsia="仿宋_GB2312" w:hAnsi="仿宋_GB2312" w:cs="仿宋_GB2312"/>
                                <w:sz w:val="32"/>
                                <w:szCs w:val="32"/>
                              </w:rPr>
                            </w:pPr>
                            <w:r>
                              <w:rPr>
                                <w:rFonts w:ascii="仿宋_GB2312" w:eastAsia="仿宋_GB2312" w:hAnsi="仿宋_GB2312" w:cs="仿宋_GB2312" w:hint="eastAsia"/>
                                <w:sz w:val="32"/>
                                <w:szCs w:val="32"/>
                              </w:rPr>
                              <w:t>3.根据调查形成正式调查报告并提交</w:t>
                            </w:r>
                            <w:r w:rsidR="0057197E">
                              <w:rPr>
                                <w:rFonts w:ascii="Cambria" w:eastAsia="仿宋_GB2312" w:hAnsi="Cambria" w:cs="仿宋_GB2312" w:hint="eastAsia"/>
                                <w:sz w:val="32"/>
                                <w:szCs w:val="32"/>
                              </w:rPr>
                              <w:t>教师工作委员会</w:t>
                            </w:r>
                            <w:r>
                              <w:rPr>
                                <w:rFonts w:ascii="仿宋_GB2312" w:eastAsia="仿宋_GB2312" w:hAnsi="仿宋_GB2312" w:cs="仿宋_GB2312" w:hint="eastAsia"/>
                                <w:sz w:val="32"/>
                                <w:szCs w:val="32"/>
                              </w:rPr>
                              <w:t>审议，形成对师德失范行为的处理意见；</w:t>
                            </w:r>
                          </w:p>
                          <w:p w14:paraId="32741853" w14:textId="77777777" w:rsidR="00585F83" w:rsidRDefault="00585F83">
                            <w:pPr>
                              <w:rPr>
                                <w:rFonts w:ascii="仿宋_GB2312" w:eastAsia="仿宋_GB2312" w:hAnsi="仿宋_GB2312" w:cs="仿宋_GB2312"/>
                                <w:sz w:val="32"/>
                                <w:szCs w:val="32"/>
                              </w:rPr>
                            </w:pPr>
                          </w:p>
                          <w:p w14:paraId="2AD5FAA6" w14:textId="77777777" w:rsidR="00585F83" w:rsidRDefault="00585F8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86FD5F9" id="流程图: 过程 8" o:spid="_x0000_s1028" type="#_x0000_t109" style="position:absolute;left:0;text-align:left;margin-left:-6.75pt;margin-top:23.85pt;width:455pt;height:7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" fillcolor="white [3201]" strokecolor="#70ad47 [3209]" strokeweight="1pt">
                <v:textbox>
                  <w:txbxContent>
                    <w:p w14:paraId="288932F1" w14:textId="620CDA01" w:rsidR="00585F83" w:rsidRDefault="00CC6844">
                      <w:pPr>
                        <w:rPr>
                          <w:rFonts w:ascii="仿宋_GB2312" w:eastAsia="仿宋_GB2312" w:hAnsi="仿宋_GB2312" w:cs="仿宋_GB2312"/>
                          <w:sz w:val="32"/>
                          <w:szCs w:val="32"/>
                        </w:rPr>
                      </w:pPr>
                      <w:r>
                        <w:rPr>
                          <w:rFonts w:ascii="仿宋_GB2312" w:eastAsia="仿宋_GB2312" w:hAnsi="仿宋_GB2312" w:cs="仿宋_GB2312" w:hint="eastAsia"/>
                          <w:sz w:val="32"/>
                          <w:szCs w:val="32"/>
                        </w:rPr>
                        <w:t>3.根据调查形成正式调查报告并提交</w:t>
                      </w:r>
                      <w:r w:rsidR="0057197E">
                        <w:rPr>
                          <w:rFonts w:ascii="Cambria" w:eastAsia="仿宋_GB2312" w:hAnsi="Cambria" w:cs="仿宋_GB2312" w:hint="eastAsia"/>
                          <w:sz w:val="32"/>
                          <w:szCs w:val="32"/>
                        </w:rPr>
                        <w:t>教师工作委员会</w:t>
                      </w:r>
                      <w:r>
                        <w:rPr>
                          <w:rFonts w:ascii="仿宋_GB2312" w:eastAsia="仿宋_GB2312" w:hAnsi="仿宋_GB2312" w:cs="仿宋_GB2312" w:hint="eastAsia"/>
                          <w:sz w:val="32"/>
                          <w:szCs w:val="32"/>
                        </w:rPr>
                        <w:t>审议，形成对师德失范行为的处理意见；</w:t>
                      </w:r>
                    </w:p>
                    <w:p w14:paraId="32741853" w14:textId="77777777" w:rsidR="00585F83" w:rsidRDefault="00585F83">
                      <w:pPr>
                        <w:rPr>
                          <w:rFonts w:ascii="仿宋_GB2312" w:eastAsia="仿宋_GB2312" w:hAnsi="仿宋_GB2312" w:cs="仿宋_GB2312"/>
                          <w:sz w:val="32"/>
                          <w:szCs w:val="32"/>
                        </w:rPr>
                      </w:pPr>
                    </w:p>
                    <w:p w14:paraId="2AD5FAA6" w14:textId="77777777" w:rsidR="00585F83" w:rsidRDefault="00585F83"/>
                  </w:txbxContent>
                </v:textbox>
              </v:shape>
            </w:pict>
          </mc:Fallback>
        </mc:AlternateContent>
      </w:r>
    </w:p>
    <w:p w14:paraId="6B0754F8" w14:textId="77777777" w:rsidR="00585F83" w:rsidRDefault="00585F83">
      <w:pPr>
        <w:rPr>
          <w:rFonts w:ascii="仿宋_GB2312" w:eastAsia="仿宋_GB2312" w:hAnsi="仿宋_GB2312" w:cs="仿宋_GB2312"/>
          <w:sz w:val="32"/>
          <w:szCs w:val="32"/>
        </w:rPr>
      </w:pPr>
    </w:p>
    <w:p w14:paraId="1353AB27" w14:textId="77777777" w:rsidR="00585F83" w:rsidRDefault="00585F83">
      <w:pPr>
        <w:rPr>
          <w:rFonts w:ascii="仿宋_GB2312" w:eastAsia="仿宋_GB2312" w:hAnsi="仿宋_GB2312" w:cs="仿宋_GB2312"/>
          <w:sz w:val="32"/>
          <w:szCs w:val="32"/>
        </w:rPr>
      </w:pPr>
    </w:p>
    <w:p w14:paraId="0BD9B0CB"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5408" behindDoc="0" locked="0" layoutInCell="1" allowOverlap="1" wp14:anchorId="59EA5C41" wp14:editId="0EE1FECF">
                <wp:simplePos x="0" y="0"/>
                <wp:positionH relativeFrom="column">
                  <wp:posOffset>2498090</wp:posOffset>
                </wp:positionH>
                <wp:positionV relativeFrom="paragraph">
                  <wp:posOffset>27940</wp:posOffset>
                </wp:positionV>
                <wp:extent cx="305435" cy="386715"/>
                <wp:effectExtent l="15240" t="6350" r="22225" b="26035"/>
                <wp:wrapNone/>
                <wp:docPr id="12" name="下箭头 12"/>
                <wp:cNvGraphicFramePr/>
                <a:graphic xmlns:a="http://schemas.openxmlformats.org/drawingml/2006/main">
                  <a:graphicData uri="http://schemas.microsoft.com/office/word/2010/wordprocessingShape">
                    <wps:wsp>
                      <wps:cNvSpPr/>
                      <wps:spPr>
                        <a:xfrm>
                          <a:off x="0" y="0"/>
                          <a:ext cx="305435" cy="386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8CFC51" id="下箭头 12" o:spid="_x0000_s1026" type="#_x0000_t67" style="position:absolute;left:0;text-align:left;margin-left:196.7pt;margin-top:2.2pt;width:24.05pt;height:30.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" adj="13070" fillcolor="#5b9bd5 [3204]" strokecolor="#1f4d78 [1604]" strokeweight="1pt"/>
            </w:pict>
          </mc:Fallback>
        </mc:AlternateContent>
      </w:r>
    </w:p>
    <w:p w14:paraId="39600302"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0EF912D6" wp14:editId="045441BC">
                <wp:simplePos x="0" y="0"/>
                <wp:positionH relativeFrom="column">
                  <wp:posOffset>-69215</wp:posOffset>
                </wp:positionH>
                <wp:positionV relativeFrom="paragraph">
                  <wp:posOffset>17145</wp:posOffset>
                </wp:positionV>
                <wp:extent cx="5778500" cy="803275"/>
                <wp:effectExtent l="6350" t="6350" r="6350" b="9525"/>
                <wp:wrapNone/>
                <wp:docPr id="9" name="流程图: 过程 9"/>
                <wp:cNvGraphicFramePr/>
                <a:graphic xmlns:a="http://schemas.openxmlformats.org/drawingml/2006/main">
                  <a:graphicData uri="http://schemas.microsoft.com/office/word/2010/wordprocessingShape">
                    <wps:wsp>
                      <wps:cNvSpPr/>
                      <wps:spPr>
                        <a:xfrm>
                          <a:off x="0" y="0"/>
                          <a:ext cx="5778500" cy="8032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32E21A05" w14:textId="77777777" w:rsidR="00585F83" w:rsidRDefault="00CC6844">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4.最终处理结果由所在部门送达教职工本人签收，并存入个人人事档案，处理决定可视其情节及影响在一定范围内予以通报；</w:t>
                            </w:r>
                          </w:p>
                          <w:p w14:paraId="270D01C4" w14:textId="77777777" w:rsidR="00585F83" w:rsidRDefault="00585F83">
                            <w:pPr>
                              <w:rPr>
                                <w:rFonts w:ascii="仿宋_GB2312" w:eastAsia="仿宋_GB2312" w:hAnsi="仿宋_GB2312" w:cs="仿宋_GB2312"/>
                                <w:sz w:val="32"/>
                                <w:szCs w:val="32"/>
                              </w:rPr>
                            </w:pPr>
                          </w:p>
                          <w:p w14:paraId="39098EC6" w14:textId="77777777" w:rsidR="00585F83" w:rsidRDefault="00585F8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F912D6" id="流程图: 过程 9" o:spid="_x0000_s1029" type="#_x0000_t109" style="position:absolute;left:0;text-align:left;margin-left:-5.45pt;margin-top:1.35pt;width:455pt;height:6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" fillcolor="white [3201]" strokecolor="#70ad47 [3209]" strokeweight="1pt">
                <v:textbox>
                  <w:txbxContent>
                    <w:p w14:paraId="32E21A05" w14:textId="77777777" w:rsidR="00585F83" w:rsidRDefault="00CC6844">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4.最终处理结果由所在部门送达教职工本人签收，并存入个人人事档案，处理决定可视其情节及影响在一定范围内予以通报；</w:t>
                      </w:r>
                    </w:p>
                    <w:p w14:paraId="270D01C4" w14:textId="77777777" w:rsidR="00585F83" w:rsidRDefault="00585F83">
                      <w:pPr>
                        <w:rPr>
                          <w:rFonts w:ascii="仿宋_GB2312" w:eastAsia="仿宋_GB2312" w:hAnsi="仿宋_GB2312" w:cs="仿宋_GB2312"/>
                          <w:sz w:val="32"/>
                          <w:szCs w:val="32"/>
                        </w:rPr>
                      </w:pPr>
                    </w:p>
                    <w:p w14:paraId="39098EC6" w14:textId="77777777" w:rsidR="00585F83" w:rsidRDefault="00585F83"/>
                  </w:txbxContent>
                </v:textbox>
              </v:shape>
            </w:pict>
          </mc:Fallback>
        </mc:AlternateContent>
      </w:r>
    </w:p>
    <w:p w14:paraId="33604476" w14:textId="77777777" w:rsidR="00585F83" w:rsidRDefault="00585F83">
      <w:pPr>
        <w:rPr>
          <w:rFonts w:ascii="仿宋_GB2312" w:eastAsia="仿宋_GB2312" w:hAnsi="仿宋_GB2312" w:cs="仿宋_GB2312"/>
          <w:sz w:val="32"/>
          <w:szCs w:val="32"/>
        </w:rPr>
      </w:pPr>
    </w:p>
    <w:p w14:paraId="0F2F2974" w14:textId="77777777" w:rsidR="00585F83" w:rsidRDefault="00CC6844">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3360" behindDoc="0" locked="0" layoutInCell="1" allowOverlap="1" wp14:anchorId="2F6A804C" wp14:editId="23C8A386">
                <wp:simplePos x="0" y="0"/>
                <wp:positionH relativeFrom="column">
                  <wp:posOffset>-92710</wp:posOffset>
                </wp:positionH>
                <wp:positionV relativeFrom="paragraph">
                  <wp:posOffset>440055</wp:posOffset>
                </wp:positionV>
                <wp:extent cx="5778500" cy="550545"/>
                <wp:effectExtent l="6350" t="6350" r="6350" b="14605"/>
                <wp:wrapNone/>
                <wp:docPr id="10" name="流程图: 过程 10"/>
                <wp:cNvGraphicFramePr/>
                <a:graphic xmlns:a="http://schemas.openxmlformats.org/drawingml/2006/main">
                  <a:graphicData uri="http://schemas.microsoft.com/office/word/2010/wordprocessingShape">
                    <wps:wsp>
                      <wps:cNvSpPr/>
                      <wps:spPr>
                        <a:xfrm>
                          <a:off x="0" y="0"/>
                          <a:ext cx="5778500" cy="55054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12A85B1F" w14:textId="77777777" w:rsidR="00585F83" w:rsidRDefault="00CC6844">
                            <w:pPr>
                              <w:rPr>
                                <w:rFonts w:eastAsia="仿宋_GB2312"/>
                              </w:rPr>
                            </w:pPr>
                            <w:r>
                              <w:rPr>
                                <w:rFonts w:ascii="仿宋_GB2312" w:eastAsia="仿宋_GB2312" w:hAnsi="仿宋_GB2312" w:cs="仿宋_GB2312" w:hint="eastAsia"/>
                                <w:sz w:val="32"/>
                                <w:szCs w:val="32"/>
                              </w:rPr>
                              <w:t>5.对处理结果有异议的可在处理决定之日起30日内申请复核。</w:t>
                            </w:r>
                          </w:p>
                          <w:p w14:paraId="5FBC5E25" w14:textId="77777777" w:rsidR="00585F83" w:rsidRDefault="00585F83">
                            <w:pPr>
                              <w:rPr>
                                <w:rFonts w:ascii="仿宋_GB2312" w:eastAsia="仿宋_GB2312" w:hAnsi="仿宋_GB2312" w:cs="仿宋_GB2312"/>
                                <w:sz w:val="32"/>
                                <w:szCs w:val="32"/>
                              </w:rPr>
                            </w:pPr>
                          </w:p>
                          <w:p w14:paraId="58749FE2" w14:textId="77777777" w:rsidR="00585F83" w:rsidRDefault="00585F8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6A804C" id="流程图: 过程 10" o:spid="_x0000_s1030" type="#_x0000_t109" style="position:absolute;left:0;text-align:left;margin-left:-7.3pt;margin-top:34.65pt;width:455pt;height:4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" fillcolor="white [3201]" strokecolor="#70ad47 [3209]" strokeweight="1pt">
                <v:textbox>
                  <w:txbxContent>
                    <w:p w14:paraId="12A85B1F" w14:textId="77777777" w:rsidR="00585F83" w:rsidRDefault="00CC6844">
                      <w:pPr>
                        <w:rPr>
                          <w:rFonts w:eastAsia="仿宋_GB2312"/>
                        </w:rPr>
                      </w:pPr>
                      <w:r>
                        <w:rPr>
                          <w:rFonts w:ascii="仿宋_GB2312" w:eastAsia="仿宋_GB2312" w:hAnsi="仿宋_GB2312" w:cs="仿宋_GB2312" w:hint="eastAsia"/>
                          <w:sz w:val="32"/>
                          <w:szCs w:val="32"/>
                        </w:rPr>
                        <w:t>5.对处理结果有异议的可在处理决定之日起30日内申请复核。</w:t>
                      </w:r>
                    </w:p>
                    <w:p w14:paraId="5FBC5E25" w14:textId="77777777" w:rsidR="00585F83" w:rsidRDefault="00585F83">
                      <w:pPr>
                        <w:rPr>
                          <w:rFonts w:ascii="仿宋_GB2312" w:eastAsia="仿宋_GB2312" w:hAnsi="仿宋_GB2312" w:cs="仿宋_GB2312"/>
                          <w:sz w:val="32"/>
                          <w:szCs w:val="32"/>
                        </w:rPr>
                      </w:pPr>
                    </w:p>
                    <w:p w14:paraId="58749FE2" w14:textId="77777777" w:rsidR="00585F83" w:rsidRDefault="00585F83"/>
                  </w:txbxContent>
                </v:textbox>
              </v:shape>
            </w:pict>
          </mc:Fallback>
        </mc:AlternateContent>
      </w:r>
      <w:r>
        <w:rPr>
          <w:noProof/>
          <w:sz w:val="32"/>
        </w:rPr>
        <mc:AlternateContent>
          <mc:Choice Requires="wps">
            <w:drawing>
              <wp:anchor distT="0" distB="0" distL="114300" distR="114300" simplePos="0" relativeHeight="251667456" behindDoc="0" locked="0" layoutInCell="1" allowOverlap="1" wp14:anchorId="63362332" wp14:editId="2EF11500">
                <wp:simplePos x="0" y="0"/>
                <wp:positionH relativeFrom="column">
                  <wp:posOffset>2485390</wp:posOffset>
                </wp:positionH>
                <wp:positionV relativeFrom="paragraph">
                  <wp:posOffset>20955</wp:posOffset>
                </wp:positionV>
                <wp:extent cx="305435" cy="386715"/>
                <wp:effectExtent l="15240" t="6350" r="22225" b="26035"/>
                <wp:wrapNone/>
                <wp:docPr id="14" name="下箭头 14"/>
                <wp:cNvGraphicFramePr/>
                <a:graphic xmlns:a="http://schemas.openxmlformats.org/drawingml/2006/main">
                  <a:graphicData uri="http://schemas.microsoft.com/office/word/2010/wordprocessingShape">
                    <wps:wsp>
                      <wps:cNvSpPr/>
                      <wps:spPr>
                        <a:xfrm>
                          <a:off x="0" y="0"/>
                          <a:ext cx="305435" cy="386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5334BA" id="下箭头 14" o:spid="_x0000_s1026" type="#_x0000_t67" style="position:absolute;left:0;text-align:left;margin-left:195.7pt;margin-top:1.65pt;width:24.05pt;height:30.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" adj="13070" fillcolor="#5b9bd5 [3204]" strokecolor="#1f4d78 [1604]" strokeweight="1pt"/>
            </w:pict>
          </mc:Fallback>
        </mc:AlternateContent>
      </w:r>
    </w:p>
    <w:p w14:paraId="1F55FEAA" w14:textId="77777777" w:rsidR="00585F83" w:rsidRDefault="00585F83">
      <w:pPr>
        <w:spacing w:line="560" w:lineRule="exact"/>
        <w:jc w:val="center"/>
        <w:rPr>
          <w:rFonts w:ascii="方正小标宋简体" w:eastAsia="方正小标宋简体" w:hAnsi="方正小标宋简体" w:cs="方正小标宋简体"/>
          <w:color w:val="000000"/>
          <w:sz w:val="44"/>
          <w:szCs w:val="44"/>
        </w:rPr>
      </w:pPr>
    </w:p>
    <w:p w14:paraId="41178A16" w14:textId="77777777" w:rsidR="00585F83" w:rsidRDefault="00585F83">
      <w:pPr>
        <w:spacing w:line="560" w:lineRule="exact"/>
        <w:jc w:val="center"/>
        <w:rPr>
          <w:rFonts w:ascii="方正小标宋简体" w:eastAsia="方正小标宋简体" w:hAnsi="方正小标宋简体" w:cs="方正小标宋简体"/>
          <w:color w:val="000000"/>
          <w:sz w:val="44"/>
          <w:szCs w:val="44"/>
        </w:rPr>
      </w:pPr>
    </w:p>
    <w:sectPr w:rsidR="00585F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32A0" w14:textId="77777777" w:rsidR="00C71DE8" w:rsidRDefault="00C71DE8">
      <w:r>
        <w:separator/>
      </w:r>
    </w:p>
  </w:endnote>
  <w:endnote w:type="continuationSeparator" w:id="0">
    <w:p w14:paraId="4A532C4C" w14:textId="77777777" w:rsidR="00C71DE8" w:rsidRDefault="00C7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embedRegular r:id="rId1" w:subsetted="1" w:fontKey="{D8A121C7-A5F1-4CAE-A4EA-F7BF52871F5C}"/>
    <w:embedBold r:id="rId2" w:subsetted="1" w:fontKey="{DE06EBD3-D901-4D38-BE2A-F0CDB05EDF4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embedRegular r:id="rId3" w:subsetted="1" w:fontKey="{851B81D8-6E0A-42A1-9971-CD912B538D1E}"/>
  </w:font>
  <w:font w:name="仿宋">
    <w:panose1 w:val="02010609060101010101"/>
    <w:charset w:val="86"/>
    <w:family w:val="modern"/>
    <w:pitch w:val="fixed"/>
    <w:sig w:usb0="800002BF" w:usb1="38CF7CFA" w:usb2="00000016" w:usb3="00000000" w:csb0="00040001" w:csb1="00000000"/>
    <w:embedRegular r:id="rId4" w:subsetted="1" w:fontKey="{D2364C3A-411C-4242-A474-8F4B492AAB69}"/>
    <w:embedBold r:id="rId5" w:subsetted="1" w:fontKey="{C9DE0ECE-1C21-46C2-AE7F-072DB8086A3F}"/>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embedRegular r:id="rId6" w:subsetted="1" w:fontKey="{96C3C57A-0F99-444A-AC39-EEAB77A6B49A}"/>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368F" w14:textId="77777777" w:rsidR="00585F83" w:rsidRDefault="00CC6844">
    <w:pPr>
      <w:pStyle w:val="a3"/>
    </w:pPr>
    <w:r>
      <w:rPr>
        <w:noProof/>
      </w:rPr>
      <mc:AlternateContent>
        <mc:Choice Requires="wps">
          <w:drawing>
            <wp:anchor distT="0" distB="0" distL="114300" distR="114300" simplePos="0" relativeHeight="251659264" behindDoc="0" locked="0" layoutInCell="1" allowOverlap="1" wp14:anchorId="4A69A6A6" wp14:editId="522B1D5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65BC4" w14:textId="425DA911" w:rsidR="00585F83" w:rsidRDefault="00CC68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67232">
                            <w:rPr>
                              <w:noProof/>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69A6A6" id="_x0000_t202" coordsize="21600,21600" o:spt="202" path="m,l,21600r21600,l21600,xe">
              <v:stroke joinstyle="miter"/>
              <v:path gradientshapeok="t" o:connecttype="rect"/>
            </v:shapetype>
            <v:shape id="文本框 1"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4965BC4" w14:textId="425DA911" w:rsidR="00585F83" w:rsidRDefault="00CC68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67232">
                      <w:rPr>
                        <w:noProof/>
                        <w:sz w:val="18"/>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3867" w14:textId="77777777" w:rsidR="00C71DE8" w:rsidRDefault="00C71DE8">
      <w:r>
        <w:separator/>
      </w:r>
    </w:p>
  </w:footnote>
  <w:footnote w:type="continuationSeparator" w:id="0">
    <w:p w14:paraId="43815B00" w14:textId="77777777" w:rsidR="00C71DE8" w:rsidRDefault="00C71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lZjFjMWI1ZmE1MDI1Y2ZiNjhiMjZhNTk0OGFkM2UifQ=="/>
  </w:docVars>
  <w:rsids>
    <w:rsidRoot w:val="00C71B17"/>
    <w:rsid w:val="00066245"/>
    <w:rsid w:val="00114D84"/>
    <w:rsid w:val="00193CA2"/>
    <w:rsid w:val="002E6AC8"/>
    <w:rsid w:val="00384754"/>
    <w:rsid w:val="004625FA"/>
    <w:rsid w:val="00467ABF"/>
    <w:rsid w:val="0057197E"/>
    <w:rsid w:val="00585F83"/>
    <w:rsid w:val="005E18D2"/>
    <w:rsid w:val="006F0D8A"/>
    <w:rsid w:val="00722F7D"/>
    <w:rsid w:val="00724D16"/>
    <w:rsid w:val="0087138A"/>
    <w:rsid w:val="00936BFE"/>
    <w:rsid w:val="00936F6C"/>
    <w:rsid w:val="00984409"/>
    <w:rsid w:val="009D161D"/>
    <w:rsid w:val="00AA1CB6"/>
    <w:rsid w:val="00C0541C"/>
    <w:rsid w:val="00C71B17"/>
    <w:rsid w:val="00C71DE8"/>
    <w:rsid w:val="00CC6844"/>
    <w:rsid w:val="00D029AE"/>
    <w:rsid w:val="00D21B9B"/>
    <w:rsid w:val="00D67232"/>
    <w:rsid w:val="00ED6E1C"/>
    <w:rsid w:val="00F221DD"/>
    <w:rsid w:val="00F943C6"/>
    <w:rsid w:val="01B666C0"/>
    <w:rsid w:val="02026E30"/>
    <w:rsid w:val="07B94E64"/>
    <w:rsid w:val="09167A44"/>
    <w:rsid w:val="0E55264E"/>
    <w:rsid w:val="103C5FE2"/>
    <w:rsid w:val="10484987"/>
    <w:rsid w:val="1065729E"/>
    <w:rsid w:val="16DE7042"/>
    <w:rsid w:val="192817FA"/>
    <w:rsid w:val="1AF23E6D"/>
    <w:rsid w:val="1B2E0C1E"/>
    <w:rsid w:val="1C7C6B97"/>
    <w:rsid w:val="1CC47A8B"/>
    <w:rsid w:val="1E64234F"/>
    <w:rsid w:val="1E9811D0"/>
    <w:rsid w:val="1EDD3086"/>
    <w:rsid w:val="1EEF54F8"/>
    <w:rsid w:val="24016431"/>
    <w:rsid w:val="2A1C0F07"/>
    <w:rsid w:val="2B255B99"/>
    <w:rsid w:val="2BAE3DE1"/>
    <w:rsid w:val="2DE15749"/>
    <w:rsid w:val="2EE93382"/>
    <w:rsid w:val="2F177EEF"/>
    <w:rsid w:val="306C0F64"/>
    <w:rsid w:val="30AD0B0B"/>
    <w:rsid w:val="33811DDB"/>
    <w:rsid w:val="3474193F"/>
    <w:rsid w:val="351849C1"/>
    <w:rsid w:val="37CD1A92"/>
    <w:rsid w:val="389053A4"/>
    <w:rsid w:val="3A0B1340"/>
    <w:rsid w:val="3AFD443D"/>
    <w:rsid w:val="41362456"/>
    <w:rsid w:val="43E02B4D"/>
    <w:rsid w:val="44C71029"/>
    <w:rsid w:val="46F36A31"/>
    <w:rsid w:val="473D54A6"/>
    <w:rsid w:val="48FF3162"/>
    <w:rsid w:val="4B2B5D09"/>
    <w:rsid w:val="4CEE0089"/>
    <w:rsid w:val="4E173610"/>
    <w:rsid w:val="4E802113"/>
    <w:rsid w:val="4E897162"/>
    <w:rsid w:val="4FEE65F2"/>
    <w:rsid w:val="51363DAD"/>
    <w:rsid w:val="53E37988"/>
    <w:rsid w:val="568F468B"/>
    <w:rsid w:val="56F75D8C"/>
    <w:rsid w:val="57763155"/>
    <w:rsid w:val="5A843DDB"/>
    <w:rsid w:val="5B661732"/>
    <w:rsid w:val="5BA83AF9"/>
    <w:rsid w:val="5BED5D56"/>
    <w:rsid w:val="5BFB631F"/>
    <w:rsid w:val="5E0019CA"/>
    <w:rsid w:val="5EAB5E7A"/>
    <w:rsid w:val="5ED33C42"/>
    <w:rsid w:val="60C70A5B"/>
    <w:rsid w:val="61AB60F1"/>
    <w:rsid w:val="637F15E3"/>
    <w:rsid w:val="649829A9"/>
    <w:rsid w:val="654E74BF"/>
    <w:rsid w:val="66C0619B"/>
    <w:rsid w:val="66E53E53"/>
    <w:rsid w:val="675E59B4"/>
    <w:rsid w:val="67825B46"/>
    <w:rsid w:val="68A13D03"/>
    <w:rsid w:val="696F3EA8"/>
    <w:rsid w:val="69B33184"/>
    <w:rsid w:val="69FC1BE0"/>
    <w:rsid w:val="6AD55B45"/>
    <w:rsid w:val="6C5D206F"/>
    <w:rsid w:val="6C656CF8"/>
    <w:rsid w:val="6F7C2E7B"/>
    <w:rsid w:val="6FEE2621"/>
    <w:rsid w:val="70C8281B"/>
    <w:rsid w:val="716B764B"/>
    <w:rsid w:val="73DE5EB2"/>
    <w:rsid w:val="741144D9"/>
    <w:rsid w:val="7641097A"/>
    <w:rsid w:val="7842026B"/>
    <w:rsid w:val="78933A8F"/>
    <w:rsid w:val="78CA3591"/>
    <w:rsid w:val="7AB12539"/>
    <w:rsid w:val="7B2F3497"/>
    <w:rsid w:val="7CC04CEF"/>
    <w:rsid w:val="7D1B0177"/>
    <w:rsid w:val="7D605B8A"/>
    <w:rsid w:val="7EAE019E"/>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51942A"/>
  <w15:docId w15:val="{6167E8D2-EBFE-4D20-B299-BCDD4F18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727</Words>
  <Characters>4150</Characters>
  <Application>Microsoft Office Word</Application>
  <DocSecurity>0</DocSecurity>
  <Lines>34</Lines>
  <Paragraphs>9</Paragraphs>
  <ScaleCrop>false</ScaleCrop>
  <Company>Microsoft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11479</dc:creator>
  <cp:lastModifiedBy>xb21cn</cp:lastModifiedBy>
  <cp:revision>5</cp:revision>
  <cp:lastPrinted>2024-05-20T07:56:00Z</cp:lastPrinted>
  <dcterms:created xsi:type="dcterms:W3CDTF">2024-05-13T07:02:00Z</dcterms:created>
  <dcterms:modified xsi:type="dcterms:W3CDTF">2024-05-20T08:21:00Z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146CF111EB89475392E25838BD37A0E2_12</vt:lpwstr>
  </property>
</Properties>
</file>